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entury Gothic" w:eastAsia="Times New Roman" w:hAnsi="Century Gothic" w:cs="Times New Roman"/>
          <w:color w:val="auto"/>
          <w:sz w:val="22"/>
          <w:szCs w:val="22"/>
        </w:rPr>
        <w:id w:val="-262459479"/>
        <w:docPartObj>
          <w:docPartGallery w:val="Table of Contents"/>
          <w:docPartUnique/>
        </w:docPartObj>
      </w:sdtPr>
      <w:sdtEndPr>
        <w:rPr>
          <w:b/>
          <w:bCs/>
          <w:noProof/>
        </w:rPr>
      </w:sdtEndPr>
      <w:sdtContent>
        <w:p w:rsidR="004F33C2" w:rsidRPr="006046D8" w:rsidRDefault="001A384B" w:rsidP="001A384B">
          <w:pPr>
            <w:pStyle w:val="TOCHeading"/>
            <w:jc w:val="center"/>
            <w:rPr>
              <w:rFonts w:ascii="Century Gothic" w:hAnsi="Century Gothic"/>
              <w:sz w:val="22"/>
              <w:szCs w:val="22"/>
            </w:rPr>
          </w:pPr>
          <w:r w:rsidRPr="006046D8">
            <w:rPr>
              <w:rFonts w:ascii="Century Gothic" w:hAnsi="Century Gothic"/>
              <w:sz w:val="22"/>
              <w:szCs w:val="22"/>
            </w:rPr>
            <w:t xml:space="preserve">Table of </w:t>
          </w:r>
          <w:r w:rsidR="004F33C2" w:rsidRPr="006046D8">
            <w:rPr>
              <w:rFonts w:ascii="Century Gothic" w:hAnsi="Century Gothic"/>
              <w:sz w:val="22"/>
              <w:szCs w:val="22"/>
            </w:rPr>
            <w:t>Contents</w:t>
          </w:r>
        </w:p>
        <w:p w:rsidR="00EF797A" w:rsidRDefault="004F33C2">
          <w:pPr>
            <w:pStyle w:val="TOC1"/>
            <w:tabs>
              <w:tab w:val="right" w:leader="dot" w:pos="9350"/>
            </w:tabs>
            <w:rPr>
              <w:rFonts w:asciiTheme="minorHAnsi" w:eastAsiaTheme="minorEastAsia" w:hAnsiTheme="minorHAnsi" w:cstheme="minorBidi"/>
              <w:noProof/>
            </w:rPr>
          </w:pPr>
          <w:r w:rsidRPr="006046D8">
            <w:rPr>
              <w:rFonts w:ascii="Century Gothic" w:hAnsi="Century Gothic"/>
            </w:rPr>
            <w:fldChar w:fldCharType="begin"/>
          </w:r>
          <w:r w:rsidRPr="006046D8">
            <w:rPr>
              <w:rFonts w:ascii="Century Gothic" w:hAnsi="Century Gothic"/>
            </w:rPr>
            <w:instrText xml:space="preserve"> TOC \o "1-3" \h \z \u </w:instrText>
          </w:r>
          <w:r w:rsidRPr="006046D8">
            <w:rPr>
              <w:rFonts w:ascii="Century Gothic" w:hAnsi="Century Gothic"/>
            </w:rPr>
            <w:fldChar w:fldCharType="separate"/>
          </w:r>
          <w:hyperlink w:anchor="_Toc22632547" w:history="1">
            <w:r w:rsidR="00EF797A" w:rsidRPr="004153D3">
              <w:rPr>
                <w:rStyle w:val="Hyperlink"/>
                <w:rFonts w:ascii="Century Gothic" w:eastAsia="Times New Roman" w:hAnsi="Century Gothic" w:cs="Times New Roman"/>
                <w:b/>
                <w:noProof/>
              </w:rPr>
              <w:t>Objective</w:t>
            </w:r>
            <w:r w:rsidR="00EF797A">
              <w:rPr>
                <w:noProof/>
                <w:webHidden/>
              </w:rPr>
              <w:tab/>
            </w:r>
            <w:r w:rsidR="00EF797A">
              <w:rPr>
                <w:noProof/>
                <w:webHidden/>
              </w:rPr>
              <w:fldChar w:fldCharType="begin"/>
            </w:r>
            <w:r w:rsidR="00EF797A">
              <w:rPr>
                <w:noProof/>
                <w:webHidden/>
              </w:rPr>
              <w:instrText xml:space="preserve"> PAGEREF _Toc22632547 \h </w:instrText>
            </w:r>
            <w:r w:rsidR="00EF797A">
              <w:rPr>
                <w:noProof/>
                <w:webHidden/>
              </w:rPr>
            </w:r>
            <w:r w:rsidR="00EF797A">
              <w:rPr>
                <w:noProof/>
                <w:webHidden/>
              </w:rPr>
              <w:fldChar w:fldCharType="separate"/>
            </w:r>
            <w:r w:rsidR="00EF797A">
              <w:rPr>
                <w:noProof/>
                <w:webHidden/>
              </w:rPr>
              <w:t>2</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48" w:history="1">
            <w:r w:rsidR="00EF797A" w:rsidRPr="004153D3">
              <w:rPr>
                <w:rStyle w:val="Hyperlink"/>
                <w:rFonts w:ascii="Century Gothic" w:eastAsia="Times New Roman" w:hAnsi="Century Gothic" w:cs="Times New Roman"/>
                <w:b/>
                <w:noProof/>
              </w:rPr>
              <w:t>Expectations of eSign Documents</w:t>
            </w:r>
            <w:r w:rsidR="00EF797A">
              <w:rPr>
                <w:noProof/>
                <w:webHidden/>
              </w:rPr>
              <w:tab/>
            </w:r>
            <w:r w:rsidR="00EF797A">
              <w:rPr>
                <w:noProof/>
                <w:webHidden/>
              </w:rPr>
              <w:fldChar w:fldCharType="begin"/>
            </w:r>
            <w:r w:rsidR="00EF797A">
              <w:rPr>
                <w:noProof/>
                <w:webHidden/>
              </w:rPr>
              <w:instrText xml:space="preserve"> PAGEREF _Toc22632548 \h </w:instrText>
            </w:r>
            <w:r w:rsidR="00EF797A">
              <w:rPr>
                <w:noProof/>
                <w:webHidden/>
              </w:rPr>
            </w:r>
            <w:r w:rsidR="00EF797A">
              <w:rPr>
                <w:noProof/>
                <w:webHidden/>
              </w:rPr>
              <w:fldChar w:fldCharType="separate"/>
            </w:r>
            <w:r w:rsidR="00EF797A">
              <w:rPr>
                <w:noProof/>
                <w:webHidden/>
              </w:rPr>
              <w:t>2</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49" w:history="1">
            <w:r w:rsidR="00EF797A" w:rsidRPr="004153D3">
              <w:rPr>
                <w:rStyle w:val="Hyperlink"/>
                <w:rFonts w:ascii="Century Gothic" w:eastAsia="Times New Roman" w:hAnsi="Century Gothic" w:cs="Times New Roman"/>
                <w:b/>
                <w:noProof/>
              </w:rPr>
              <w:t>Signature of Witness or Loan Officer or Credit Union Employee</w:t>
            </w:r>
            <w:r w:rsidR="00EF797A">
              <w:rPr>
                <w:noProof/>
                <w:webHidden/>
              </w:rPr>
              <w:tab/>
            </w:r>
            <w:r w:rsidR="00EF797A">
              <w:rPr>
                <w:noProof/>
                <w:webHidden/>
              </w:rPr>
              <w:fldChar w:fldCharType="begin"/>
            </w:r>
            <w:r w:rsidR="00EF797A">
              <w:rPr>
                <w:noProof/>
                <w:webHidden/>
              </w:rPr>
              <w:instrText xml:space="preserve"> PAGEREF _Toc22632549 \h </w:instrText>
            </w:r>
            <w:r w:rsidR="00EF797A">
              <w:rPr>
                <w:noProof/>
                <w:webHidden/>
              </w:rPr>
            </w:r>
            <w:r w:rsidR="00EF797A">
              <w:rPr>
                <w:noProof/>
                <w:webHidden/>
              </w:rPr>
              <w:fldChar w:fldCharType="separate"/>
            </w:r>
            <w:r w:rsidR="00EF797A">
              <w:rPr>
                <w:noProof/>
                <w:webHidden/>
              </w:rPr>
              <w:t>2</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0" w:history="1">
            <w:r w:rsidR="00EF797A" w:rsidRPr="004153D3">
              <w:rPr>
                <w:rStyle w:val="Hyperlink"/>
                <w:rFonts w:ascii="Century Gothic" w:eastAsia="Times New Roman" w:hAnsi="Century Gothic" w:cs="Times New Roman"/>
                <w:b/>
                <w:noProof/>
              </w:rPr>
              <w:t>Loan Type Codes</w:t>
            </w:r>
            <w:r w:rsidR="00EF797A">
              <w:rPr>
                <w:noProof/>
                <w:webHidden/>
              </w:rPr>
              <w:tab/>
            </w:r>
            <w:r w:rsidR="00EF797A">
              <w:rPr>
                <w:noProof/>
                <w:webHidden/>
              </w:rPr>
              <w:fldChar w:fldCharType="begin"/>
            </w:r>
            <w:r w:rsidR="00EF797A">
              <w:rPr>
                <w:noProof/>
                <w:webHidden/>
              </w:rPr>
              <w:instrText xml:space="preserve"> PAGEREF _Toc22632550 \h </w:instrText>
            </w:r>
            <w:r w:rsidR="00EF797A">
              <w:rPr>
                <w:noProof/>
                <w:webHidden/>
              </w:rPr>
            </w:r>
            <w:r w:rsidR="00EF797A">
              <w:rPr>
                <w:noProof/>
                <w:webHidden/>
              </w:rPr>
              <w:fldChar w:fldCharType="separate"/>
            </w:r>
            <w:r w:rsidR="00EF797A">
              <w:rPr>
                <w:noProof/>
                <w:webHidden/>
              </w:rPr>
              <w:t>3</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1" w:history="1">
            <w:r w:rsidR="00EF797A" w:rsidRPr="004153D3">
              <w:rPr>
                <w:rStyle w:val="Hyperlink"/>
                <w:rFonts w:ascii="Century Gothic" w:eastAsia="Times New Roman" w:hAnsi="Century Gothic" w:cs="Times New Roman"/>
                <w:b/>
                <w:noProof/>
              </w:rPr>
              <w:t>Application Type Codes</w:t>
            </w:r>
            <w:r w:rsidR="00EF797A">
              <w:rPr>
                <w:noProof/>
                <w:webHidden/>
              </w:rPr>
              <w:tab/>
            </w:r>
            <w:r w:rsidR="00EF797A">
              <w:rPr>
                <w:noProof/>
                <w:webHidden/>
              </w:rPr>
              <w:fldChar w:fldCharType="begin"/>
            </w:r>
            <w:r w:rsidR="00EF797A">
              <w:rPr>
                <w:noProof/>
                <w:webHidden/>
              </w:rPr>
              <w:instrText xml:space="preserve"> PAGEREF _Toc22632551 \h </w:instrText>
            </w:r>
            <w:r w:rsidR="00EF797A">
              <w:rPr>
                <w:noProof/>
                <w:webHidden/>
              </w:rPr>
            </w:r>
            <w:r w:rsidR="00EF797A">
              <w:rPr>
                <w:noProof/>
                <w:webHidden/>
              </w:rPr>
              <w:fldChar w:fldCharType="separate"/>
            </w:r>
            <w:r w:rsidR="00EF797A">
              <w:rPr>
                <w:noProof/>
                <w:webHidden/>
              </w:rPr>
              <w:t>3</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2" w:history="1">
            <w:r w:rsidR="00EF797A" w:rsidRPr="004153D3">
              <w:rPr>
                <w:rStyle w:val="Hyperlink"/>
                <w:rFonts w:ascii="Century Gothic" w:eastAsia="Times New Roman" w:hAnsi="Century Gothic" w:cs="Times New Roman"/>
                <w:b/>
                <w:noProof/>
              </w:rPr>
              <w:t>Insurance Coverage Options - Debt Cancellation Plan or Traditional Life/Disability</w:t>
            </w:r>
            <w:r w:rsidR="00EF797A">
              <w:rPr>
                <w:noProof/>
                <w:webHidden/>
              </w:rPr>
              <w:tab/>
            </w:r>
            <w:r w:rsidR="00EF797A">
              <w:rPr>
                <w:noProof/>
                <w:webHidden/>
              </w:rPr>
              <w:fldChar w:fldCharType="begin"/>
            </w:r>
            <w:r w:rsidR="00EF797A">
              <w:rPr>
                <w:noProof/>
                <w:webHidden/>
              </w:rPr>
              <w:instrText xml:space="preserve"> PAGEREF _Toc22632552 \h </w:instrText>
            </w:r>
            <w:r w:rsidR="00EF797A">
              <w:rPr>
                <w:noProof/>
                <w:webHidden/>
              </w:rPr>
            </w:r>
            <w:r w:rsidR="00EF797A">
              <w:rPr>
                <w:noProof/>
                <w:webHidden/>
              </w:rPr>
              <w:fldChar w:fldCharType="separate"/>
            </w:r>
            <w:r w:rsidR="00EF797A">
              <w:rPr>
                <w:noProof/>
                <w:webHidden/>
              </w:rPr>
              <w:t>3</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3" w:history="1">
            <w:r w:rsidR="00EF797A" w:rsidRPr="004153D3">
              <w:rPr>
                <w:rStyle w:val="Hyperlink"/>
                <w:rFonts w:ascii="Century Gothic" w:eastAsia="Times New Roman" w:hAnsi="Century Gothic" w:cs="Times New Roman"/>
                <w:b/>
                <w:noProof/>
              </w:rPr>
              <w:t>Custom Fields use within LoanDesk</w:t>
            </w:r>
            <w:r w:rsidR="00EF797A">
              <w:rPr>
                <w:noProof/>
                <w:webHidden/>
              </w:rPr>
              <w:tab/>
            </w:r>
            <w:r w:rsidR="00EF797A">
              <w:rPr>
                <w:noProof/>
                <w:webHidden/>
              </w:rPr>
              <w:fldChar w:fldCharType="begin"/>
            </w:r>
            <w:r w:rsidR="00EF797A">
              <w:rPr>
                <w:noProof/>
                <w:webHidden/>
              </w:rPr>
              <w:instrText xml:space="preserve"> PAGEREF _Toc22632553 \h </w:instrText>
            </w:r>
            <w:r w:rsidR="00EF797A">
              <w:rPr>
                <w:noProof/>
                <w:webHidden/>
              </w:rPr>
            </w:r>
            <w:r w:rsidR="00EF797A">
              <w:rPr>
                <w:noProof/>
                <w:webHidden/>
              </w:rPr>
              <w:fldChar w:fldCharType="separate"/>
            </w:r>
            <w:r w:rsidR="00EF797A">
              <w:rPr>
                <w:noProof/>
                <w:webHidden/>
              </w:rPr>
              <w:t>4</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4" w:history="1">
            <w:r w:rsidR="00EF797A" w:rsidRPr="004153D3">
              <w:rPr>
                <w:rStyle w:val="Hyperlink"/>
                <w:rFonts w:ascii="Century Gothic" w:eastAsia="Times New Roman" w:hAnsi="Century Gothic" w:cs="Times New Roman"/>
                <w:b/>
                <w:noProof/>
              </w:rPr>
              <w:t>Loan Number/Suffix</w:t>
            </w:r>
            <w:r w:rsidR="00EF797A">
              <w:rPr>
                <w:noProof/>
                <w:webHidden/>
              </w:rPr>
              <w:tab/>
            </w:r>
            <w:r w:rsidR="00EF797A">
              <w:rPr>
                <w:noProof/>
                <w:webHidden/>
              </w:rPr>
              <w:fldChar w:fldCharType="begin"/>
            </w:r>
            <w:r w:rsidR="00EF797A">
              <w:rPr>
                <w:noProof/>
                <w:webHidden/>
              </w:rPr>
              <w:instrText xml:space="preserve"> PAGEREF _Toc22632554 \h </w:instrText>
            </w:r>
            <w:r w:rsidR="00EF797A">
              <w:rPr>
                <w:noProof/>
                <w:webHidden/>
              </w:rPr>
            </w:r>
            <w:r w:rsidR="00EF797A">
              <w:rPr>
                <w:noProof/>
                <w:webHidden/>
              </w:rPr>
              <w:fldChar w:fldCharType="separate"/>
            </w:r>
            <w:r w:rsidR="00EF797A">
              <w:rPr>
                <w:noProof/>
                <w:webHidden/>
              </w:rPr>
              <w:t>4</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5" w:history="1">
            <w:r w:rsidR="00EF797A" w:rsidRPr="004153D3">
              <w:rPr>
                <w:rStyle w:val="Hyperlink"/>
                <w:rFonts w:ascii="Century Gothic" w:eastAsia="Times New Roman" w:hAnsi="Century Gothic" w:cs="Times New Roman"/>
                <w:b/>
                <w:noProof/>
              </w:rPr>
              <w:t>Note Number</w:t>
            </w:r>
            <w:r w:rsidR="00EF797A">
              <w:rPr>
                <w:noProof/>
                <w:webHidden/>
              </w:rPr>
              <w:tab/>
            </w:r>
            <w:r w:rsidR="00EF797A">
              <w:rPr>
                <w:noProof/>
                <w:webHidden/>
              </w:rPr>
              <w:fldChar w:fldCharType="begin"/>
            </w:r>
            <w:r w:rsidR="00EF797A">
              <w:rPr>
                <w:noProof/>
                <w:webHidden/>
              </w:rPr>
              <w:instrText xml:space="preserve"> PAGEREF _Toc22632555 \h </w:instrText>
            </w:r>
            <w:r w:rsidR="00EF797A">
              <w:rPr>
                <w:noProof/>
                <w:webHidden/>
              </w:rPr>
            </w:r>
            <w:r w:rsidR="00EF797A">
              <w:rPr>
                <w:noProof/>
                <w:webHidden/>
              </w:rPr>
              <w:fldChar w:fldCharType="separate"/>
            </w:r>
            <w:r w:rsidR="00EF797A">
              <w:rPr>
                <w:noProof/>
                <w:webHidden/>
              </w:rPr>
              <w:t>5</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6" w:history="1">
            <w:r w:rsidR="00EF797A" w:rsidRPr="004153D3">
              <w:rPr>
                <w:rStyle w:val="Hyperlink"/>
                <w:rFonts w:ascii="Century Gothic" w:eastAsia="Times New Roman" w:hAnsi="Century Gothic" w:cs="Times New Roman"/>
                <w:b/>
                <w:noProof/>
              </w:rPr>
              <w:t>Relationship Type - Cosigner or Guarantor</w:t>
            </w:r>
            <w:r w:rsidR="00EF797A">
              <w:rPr>
                <w:noProof/>
                <w:webHidden/>
              </w:rPr>
              <w:tab/>
            </w:r>
            <w:r w:rsidR="00EF797A">
              <w:rPr>
                <w:noProof/>
                <w:webHidden/>
              </w:rPr>
              <w:fldChar w:fldCharType="begin"/>
            </w:r>
            <w:r w:rsidR="00EF797A">
              <w:rPr>
                <w:noProof/>
                <w:webHidden/>
              </w:rPr>
              <w:instrText xml:space="preserve"> PAGEREF _Toc22632556 \h </w:instrText>
            </w:r>
            <w:r w:rsidR="00EF797A">
              <w:rPr>
                <w:noProof/>
                <w:webHidden/>
              </w:rPr>
            </w:r>
            <w:r w:rsidR="00EF797A">
              <w:rPr>
                <w:noProof/>
                <w:webHidden/>
              </w:rPr>
              <w:fldChar w:fldCharType="separate"/>
            </w:r>
            <w:r w:rsidR="00EF797A">
              <w:rPr>
                <w:noProof/>
                <w:webHidden/>
              </w:rPr>
              <w:t>5</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7" w:history="1">
            <w:r w:rsidR="00EF797A" w:rsidRPr="004153D3">
              <w:rPr>
                <w:rStyle w:val="Hyperlink"/>
                <w:rFonts w:ascii="Century Gothic" w:eastAsia="Times New Roman" w:hAnsi="Century Gothic" w:cs="Times New Roman"/>
                <w:b/>
                <w:noProof/>
              </w:rPr>
              <w:t>Score Risk Model Type Code</w:t>
            </w:r>
            <w:r w:rsidR="00EF797A">
              <w:rPr>
                <w:noProof/>
                <w:webHidden/>
              </w:rPr>
              <w:tab/>
            </w:r>
            <w:r w:rsidR="00EF797A">
              <w:rPr>
                <w:noProof/>
                <w:webHidden/>
              </w:rPr>
              <w:fldChar w:fldCharType="begin"/>
            </w:r>
            <w:r w:rsidR="00EF797A">
              <w:rPr>
                <w:noProof/>
                <w:webHidden/>
              </w:rPr>
              <w:instrText xml:space="preserve"> PAGEREF _Toc22632557 \h </w:instrText>
            </w:r>
            <w:r w:rsidR="00EF797A">
              <w:rPr>
                <w:noProof/>
                <w:webHidden/>
              </w:rPr>
            </w:r>
            <w:r w:rsidR="00EF797A">
              <w:rPr>
                <w:noProof/>
                <w:webHidden/>
              </w:rPr>
              <w:fldChar w:fldCharType="separate"/>
            </w:r>
            <w:r w:rsidR="00EF797A">
              <w:rPr>
                <w:noProof/>
                <w:webHidden/>
              </w:rPr>
              <w:t>6</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8" w:history="1">
            <w:r w:rsidR="00EF797A" w:rsidRPr="004153D3">
              <w:rPr>
                <w:rStyle w:val="Hyperlink"/>
                <w:rFonts w:ascii="Century Gothic" w:eastAsia="Times New Roman" w:hAnsi="Century Gothic" w:cs="Times New Roman"/>
                <w:b/>
                <w:noProof/>
              </w:rPr>
              <w:t>Fees Mapping for Consumer Loans</w:t>
            </w:r>
            <w:r w:rsidR="00EF797A">
              <w:rPr>
                <w:noProof/>
                <w:webHidden/>
              </w:rPr>
              <w:tab/>
            </w:r>
            <w:r w:rsidR="00EF797A">
              <w:rPr>
                <w:noProof/>
                <w:webHidden/>
              </w:rPr>
              <w:fldChar w:fldCharType="begin"/>
            </w:r>
            <w:r w:rsidR="00EF797A">
              <w:rPr>
                <w:noProof/>
                <w:webHidden/>
              </w:rPr>
              <w:instrText xml:space="preserve"> PAGEREF _Toc22632558 \h </w:instrText>
            </w:r>
            <w:r w:rsidR="00EF797A">
              <w:rPr>
                <w:noProof/>
                <w:webHidden/>
              </w:rPr>
            </w:r>
            <w:r w:rsidR="00EF797A">
              <w:rPr>
                <w:noProof/>
                <w:webHidden/>
              </w:rPr>
              <w:fldChar w:fldCharType="separate"/>
            </w:r>
            <w:r w:rsidR="00EF797A">
              <w:rPr>
                <w:noProof/>
                <w:webHidden/>
              </w:rPr>
              <w:t>7</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59" w:history="1">
            <w:r w:rsidR="00EF797A" w:rsidRPr="004153D3">
              <w:rPr>
                <w:rStyle w:val="Hyperlink"/>
                <w:rFonts w:ascii="Century Gothic" w:eastAsia="Times New Roman" w:hAnsi="Century Gothic" w:cs="Times New Roman"/>
                <w:b/>
                <w:noProof/>
              </w:rPr>
              <w:t>Fees Mapping for HE (Closed-End) or HELOC loans</w:t>
            </w:r>
            <w:r w:rsidR="00EF797A">
              <w:rPr>
                <w:noProof/>
                <w:webHidden/>
              </w:rPr>
              <w:tab/>
            </w:r>
            <w:r w:rsidR="00EF797A">
              <w:rPr>
                <w:noProof/>
                <w:webHidden/>
              </w:rPr>
              <w:fldChar w:fldCharType="begin"/>
            </w:r>
            <w:r w:rsidR="00EF797A">
              <w:rPr>
                <w:noProof/>
                <w:webHidden/>
              </w:rPr>
              <w:instrText xml:space="preserve"> PAGEREF _Toc22632559 \h </w:instrText>
            </w:r>
            <w:r w:rsidR="00EF797A">
              <w:rPr>
                <w:noProof/>
                <w:webHidden/>
              </w:rPr>
            </w:r>
            <w:r w:rsidR="00EF797A">
              <w:rPr>
                <w:noProof/>
                <w:webHidden/>
              </w:rPr>
              <w:fldChar w:fldCharType="separate"/>
            </w:r>
            <w:r w:rsidR="00EF797A">
              <w:rPr>
                <w:noProof/>
                <w:webHidden/>
              </w:rPr>
              <w:t>7</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60" w:history="1">
            <w:r w:rsidR="00EF797A" w:rsidRPr="004153D3">
              <w:rPr>
                <w:rStyle w:val="Hyperlink"/>
                <w:rFonts w:ascii="Century Gothic" w:eastAsia="Times New Roman" w:hAnsi="Century Gothic" w:cs="Times New Roman"/>
                <w:b/>
                <w:noProof/>
              </w:rPr>
              <w:t>Secure FileDrop Link</w:t>
            </w:r>
            <w:r w:rsidR="00EF797A">
              <w:rPr>
                <w:noProof/>
                <w:webHidden/>
              </w:rPr>
              <w:tab/>
            </w:r>
            <w:r w:rsidR="00EF797A">
              <w:rPr>
                <w:noProof/>
                <w:webHidden/>
              </w:rPr>
              <w:fldChar w:fldCharType="begin"/>
            </w:r>
            <w:r w:rsidR="00EF797A">
              <w:rPr>
                <w:noProof/>
                <w:webHidden/>
              </w:rPr>
              <w:instrText xml:space="preserve"> PAGEREF _Toc22632560 \h </w:instrText>
            </w:r>
            <w:r w:rsidR="00EF797A">
              <w:rPr>
                <w:noProof/>
                <w:webHidden/>
              </w:rPr>
            </w:r>
            <w:r w:rsidR="00EF797A">
              <w:rPr>
                <w:noProof/>
                <w:webHidden/>
              </w:rPr>
              <w:fldChar w:fldCharType="separate"/>
            </w:r>
            <w:r w:rsidR="00EF797A">
              <w:rPr>
                <w:noProof/>
                <w:webHidden/>
              </w:rPr>
              <w:t>7</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61" w:history="1">
            <w:r w:rsidR="00EF797A" w:rsidRPr="004153D3">
              <w:rPr>
                <w:rStyle w:val="Hyperlink"/>
                <w:rFonts w:ascii="Century Gothic" w:eastAsia="Times New Roman" w:hAnsi="Century Gothic" w:cs="Times New Roman"/>
                <w:b/>
                <w:noProof/>
              </w:rPr>
              <w:t>Create Test Accounts in Your business application</w:t>
            </w:r>
            <w:r w:rsidR="00EF797A">
              <w:rPr>
                <w:noProof/>
                <w:webHidden/>
              </w:rPr>
              <w:tab/>
            </w:r>
            <w:r w:rsidR="00EF797A">
              <w:rPr>
                <w:noProof/>
                <w:webHidden/>
              </w:rPr>
              <w:fldChar w:fldCharType="begin"/>
            </w:r>
            <w:r w:rsidR="00EF797A">
              <w:rPr>
                <w:noProof/>
                <w:webHidden/>
              </w:rPr>
              <w:instrText xml:space="preserve"> PAGEREF _Toc22632561 \h </w:instrText>
            </w:r>
            <w:r w:rsidR="00EF797A">
              <w:rPr>
                <w:noProof/>
                <w:webHidden/>
              </w:rPr>
            </w:r>
            <w:r w:rsidR="00EF797A">
              <w:rPr>
                <w:noProof/>
                <w:webHidden/>
              </w:rPr>
              <w:fldChar w:fldCharType="separate"/>
            </w:r>
            <w:r w:rsidR="00EF797A">
              <w:rPr>
                <w:noProof/>
                <w:webHidden/>
              </w:rPr>
              <w:t>7</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62" w:history="1">
            <w:r w:rsidR="00EF797A" w:rsidRPr="004153D3">
              <w:rPr>
                <w:rStyle w:val="Hyperlink"/>
                <w:rFonts w:ascii="Century Gothic" w:eastAsia="Times New Roman" w:hAnsi="Century Gothic" w:cs="Times New Roman"/>
                <w:b/>
                <w:noProof/>
              </w:rPr>
              <w:t>Best Practices for Documents Testing:</w:t>
            </w:r>
            <w:r w:rsidR="00EF797A">
              <w:rPr>
                <w:noProof/>
                <w:webHidden/>
              </w:rPr>
              <w:tab/>
            </w:r>
            <w:r w:rsidR="00EF797A">
              <w:rPr>
                <w:noProof/>
                <w:webHidden/>
              </w:rPr>
              <w:fldChar w:fldCharType="begin"/>
            </w:r>
            <w:r w:rsidR="00EF797A">
              <w:rPr>
                <w:noProof/>
                <w:webHidden/>
              </w:rPr>
              <w:instrText xml:space="preserve"> PAGEREF _Toc22632562 \h </w:instrText>
            </w:r>
            <w:r w:rsidR="00EF797A">
              <w:rPr>
                <w:noProof/>
                <w:webHidden/>
              </w:rPr>
            </w:r>
            <w:r w:rsidR="00EF797A">
              <w:rPr>
                <w:noProof/>
                <w:webHidden/>
              </w:rPr>
              <w:fldChar w:fldCharType="separate"/>
            </w:r>
            <w:r w:rsidR="00EF797A">
              <w:rPr>
                <w:noProof/>
                <w:webHidden/>
              </w:rPr>
              <w:t>8</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63" w:history="1">
            <w:r w:rsidR="00EF797A" w:rsidRPr="004153D3">
              <w:rPr>
                <w:rStyle w:val="Hyperlink"/>
                <w:rFonts w:ascii="Century Gothic" w:eastAsia="Times New Roman" w:hAnsi="Century Gothic" w:cs="Times New Roman"/>
                <w:b/>
                <w:noProof/>
              </w:rPr>
              <w:t>How to Report Document issues</w:t>
            </w:r>
            <w:r w:rsidR="00EF797A">
              <w:rPr>
                <w:noProof/>
                <w:webHidden/>
              </w:rPr>
              <w:tab/>
            </w:r>
            <w:r w:rsidR="00EF797A">
              <w:rPr>
                <w:noProof/>
                <w:webHidden/>
              </w:rPr>
              <w:fldChar w:fldCharType="begin"/>
            </w:r>
            <w:r w:rsidR="00EF797A">
              <w:rPr>
                <w:noProof/>
                <w:webHidden/>
              </w:rPr>
              <w:instrText xml:space="preserve"> PAGEREF _Toc22632563 \h </w:instrText>
            </w:r>
            <w:r w:rsidR="00EF797A">
              <w:rPr>
                <w:noProof/>
                <w:webHidden/>
              </w:rPr>
            </w:r>
            <w:r w:rsidR="00EF797A">
              <w:rPr>
                <w:noProof/>
                <w:webHidden/>
              </w:rPr>
              <w:fldChar w:fldCharType="separate"/>
            </w:r>
            <w:r w:rsidR="00EF797A">
              <w:rPr>
                <w:noProof/>
                <w:webHidden/>
              </w:rPr>
              <w:t>8</w:t>
            </w:r>
            <w:r w:rsidR="00EF797A">
              <w:rPr>
                <w:noProof/>
                <w:webHidden/>
              </w:rPr>
              <w:fldChar w:fldCharType="end"/>
            </w:r>
          </w:hyperlink>
        </w:p>
        <w:p w:rsidR="00EF797A" w:rsidRDefault="005D6756">
          <w:pPr>
            <w:pStyle w:val="TOC2"/>
            <w:tabs>
              <w:tab w:val="right" w:leader="dot" w:pos="9350"/>
            </w:tabs>
            <w:rPr>
              <w:rFonts w:asciiTheme="minorHAnsi" w:eastAsiaTheme="minorEastAsia" w:hAnsiTheme="minorHAnsi" w:cstheme="minorBidi"/>
              <w:noProof/>
            </w:rPr>
          </w:pPr>
          <w:hyperlink w:anchor="_Toc22632564" w:history="1">
            <w:r w:rsidR="00EF797A" w:rsidRPr="004153D3">
              <w:rPr>
                <w:rStyle w:val="Hyperlink"/>
                <w:rFonts w:ascii="Century Gothic" w:eastAsia="Times New Roman" w:hAnsi="Century Gothic" w:cstheme="minorHAnsi"/>
                <w:b/>
                <w:noProof/>
              </w:rPr>
              <w:t>Method 1 – Share the Printed Copies of Jetform documents</w:t>
            </w:r>
            <w:r w:rsidR="00EF797A">
              <w:rPr>
                <w:noProof/>
                <w:webHidden/>
              </w:rPr>
              <w:tab/>
            </w:r>
            <w:r w:rsidR="00EF797A">
              <w:rPr>
                <w:noProof/>
                <w:webHidden/>
              </w:rPr>
              <w:fldChar w:fldCharType="begin"/>
            </w:r>
            <w:r w:rsidR="00EF797A">
              <w:rPr>
                <w:noProof/>
                <w:webHidden/>
              </w:rPr>
              <w:instrText xml:space="preserve"> PAGEREF _Toc22632564 \h </w:instrText>
            </w:r>
            <w:r w:rsidR="00EF797A">
              <w:rPr>
                <w:noProof/>
                <w:webHidden/>
              </w:rPr>
            </w:r>
            <w:r w:rsidR="00EF797A">
              <w:rPr>
                <w:noProof/>
                <w:webHidden/>
              </w:rPr>
              <w:fldChar w:fldCharType="separate"/>
            </w:r>
            <w:r w:rsidR="00EF797A">
              <w:rPr>
                <w:noProof/>
                <w:webHidden/>
              </w:rPr>
              <w:t>8</w:t>
            </w:r>
            <w:r w:rsidR="00EF797A">
              <w:rPr>
                <w:noProof/>
                <w:webHidden/>
              </w:rPr>
              <w:fldChar w:fldCharType="end"/>
            </w:r>
          </w:hyperlink>
        </w:p>
        <w:p w:rsidR="00EF797A" w:rsidRDefault="005D6756">
          <w:pPr>
            <w:pStyle w:val="TOC2"/>
            <w:tabs>
              <w:tab w:val="right" w:leader="dot" w:pos="9350"/>
            </w:tabs>
            <w:rPr>
              <w:rFonts w:asciiTheme="minorHAnsi" w:eastAsiaTheme="minorEastAsia" w:hAnsiTheme="minorHAnsi" w:cstheme="minorBidi"/>
              <w:noProof/>
            </w:rPr>
          </w:pPr>
          <w:hyperlink w:anchor="_Toc22632565" w:history="1">
            <w:r w:rsidR="00EF797A" w:rsidRPr="004153D3">
              <w:rPr>
                <w:rStyle w:val="Hyperlink"/>
                <w:rFonts w:ascii="Century Gothic" w:eastAsia="Times New Roman" w:hAnsi="Century Gothic" w:cstheme="minorHAnsi"/>
                <w:b/>
                <w:noProof/>
              </w:rPr>
              <w:t>Method 2 – Prepare a Word doc</w:t>
            </w:r>
            <w:r w:rsidR="00EF797A">
              <w:rPr>
                <w:noProof/>
                <w:webHidden/>
              </w:rPr>
              <w:tab/>
            </w:r>
            <w:r w:rsidR="00EF797A">
              <w:rPr>
                <w:noProof/>
                <w:webHidden/>
              </w:rPr>
              <w:fldChar w:fldCharType="begin"/>
            </w:r>
            <w:r w:rsidR="00EF797A">
              <w:rPr>
                <w:noProof/>
                <w:webHidden/>
              </w:rPr>
              <w:instrText xml:space="preserve"> PAGEREF _Toc22632565 \h </w:instrText>
            </w:r>
            <w:r w:rsidR="00EF797A">
              <w:rPr>
                <w:noProof/>
                <w:webHidden/>
              </w:rPr>
            </w:r>
            <w:r w:rsidR="00EF797A">
              <w:rPr>
                <w:noProof/>
                <w:webHidden/>
              </w:rPr>
              <w:fldChar w:fldCharType="separate"/>
            </w:r>
            <w:r w:rsidR="00EF797A">
              <w:rPr>
                <w:noProof/>
                <w:webHidden/>
              </w:rPr>
              <w:t>8</w:t>
            </w:r>
            <w:r w:rsidR="00EF797A">
              <w:rPr>
                <w:noProof/>
                <w:webHidden/>
              </w:rPr>
              <w:fldChar w:fldCharType="end"/>
            </w:r>
          </w:hyperlink>
        </w:p>
        <w:p w:rsidR="00EF797A" w:rsidRDefault="005D6756">
          <w:pPr>
            <w:pStyle w:val="TOC1"/>
            <w:tabs>
              <w:tab w:val="right" w:leader="dot" w:pos="9350"/>
            </w:tabs>
            <w:rPr>
              <w:rFonts w:asciiTheme="minorHAnsi" w:eastAsiaTheme="minorEastAsia" w:hAnsiTheme="minorHAnsi" w:cstheme="minorBidi"/>
              <w:noProof/>
            </w:rPr>
          </w:pPr>
          <w:hyperlink w:anchor="_Toc22632566" w:history="1">
            <w:r w:rsidR="00EF797A" w:rsidRPr="004153D3">
              <w:rPr>
                <w:rStyle w:val="Hyperlink"/>
                <w:rFonts w:ascii="Century Gothic" w:eastAsia="Times New Roman" w:hAnsi="Century Gothic" w:cs="Times New Roman"/>
                <w:b/>
                <w:noProof/>
              </w:rPr>
              <w:t>eSign Documents – Q &amp; A</w:t>
            </w:r>
            <w:r w:rsidR="00EF797A">
              <w:rPr>
                <w:noProof/>
                <w:webHidden/>
              </w:rPr>
              <w:tab/>
            </w:r>
            <w:r w:rsidR="00EF797A">
              <w:rPr>
                <w:noProof/>
                <w:webHidden/>
              </w:rPr>
              <w:fldChar w:fldCharType="begin"/>
            </w:r>
            <w:r w:rsidR="00EF797A">
              <w:rPr>
                <w:noProof/>
                <w:webHidden/>
              </w:rPr>
              <w:instrText xml:space="preserve"> PAGEREF _Toc22632566 \h </w:instrText>
            </w:r>
            <w:r w:rsidR="00EF797A">
              <w:rPr>
                <w:noProof/>
                <w:webHidden/>
              </w:rPr>
            </w:r>
            <w:r w:rsidR="00EF797A">
              <w:rPr>
                <w:noProof/>
                <w:webHidden/>
              </w:rPr>
              <w:fldChar w:fldCharType="separate"/>
            </w:r>
            <w:r w:rsidR="00EF797A">
              <w:rPr>
                <w:noProof/>
                <w:webHidden/>
              </w:rPr>
              <w:t>9</w:t>
            </w:r>
            <w:r w:rsidR="00EF797A">
              <w:rPr>
                <w:noProof/>
                <w:webHidden/>
              </w:rPr>
              <w:fldChar w:fldCharType="end"/>
            </w:r>
          </w:hyperlink>
        </w:p>
        <w:p w:rsidR="004F33C2" w:rsidRPr="006046D8" w:rsidRDefault="004F33C2">
          <w:pPr>
            <w:rPr>
              <w:rFonts w:ascii="Century Gothic" w:hAnsi="Century Gothic"/>
              <w:sz w:val="22"/>
              <w:szCs w:val="22"/>
            </w:rPr>
          </w:pPr>
          <w:r w:rsidRPr="006046D8">
            <w:rPr>
              <w:rFonts w:ascii="Century Gothic" w:hAnsi="Century Gothic"/>
              <w:b/>
              <w:bCs/>
              <w:noProof/>
              <w:sz w:val="22"/>
              <w:szCs w:val="22"/>
            </w:rPr>
            <w:fldChar w:fldCharType="end"/>
          </w:r>
        </w:p>
      </w:sdtContent>
    </w:sdt>
    <w:p w:rsidR="009E2720" w:rsidRPr="006046D8" w:rsidRDefault="009E2720" w:rsidP="009E2720">
      <w:pPr>
        <w:pStyle w:val="TOCHeading"/>
        <w:rPr>
          <w:rFonts w:ascii="Century Gothic" w:hAnsi="Century Gothic"/>
          <w:sz w:val="22"/>
          <w:szCs w:val="22"/>
        </w:rPr>
      </w:pPr>
    </w:p>
    <w:p w:rsidR="00385780" w:rsidRPr="006046D8" w:rsidRDefault="00385780">
      <w:pPr>
        <w:rPr>
          <w:rFonts w:ascii="Century Gothic" w:hAnsi="Century Gothic"/>
          <w:sz w:val="22"/>
          <w:szCs w:val="22"/>
        </w:rPr>
      </w:pPr>
    </w:p>
    <w:p w:rsidR="009E2720" w:rsidRPr="006046D8" w:rsidRDefault="009E2720">
      <w:pPr>
        <w:rPr>
          <w:rFonts w:ascii="Century Gothic" w:hAnsi="Century Gothic"/>
          <w:sz w:val="22"/>
          <w:szCs w:val="22"/>
        </w:rPr>
      </w:pPr>
    </w:p>
    <w:p w:rsidR="00385780" w:rsidRPr="006046D8" w:rsidRDefault="00385780">
      <w:pPr>
        <w:rPr>
          <w:rFonts w:ascii="Century Gothic" w:hAnsi="Century Gothic"/>
          <w:sz w:val="22"/>
          <w:szCs w:val="22"/>
        </w:rPr>
      </w:pPr>
    </w:p>
    <w:p w:rsidR="00385780" w:rsidRPr="006046D8" w:rsidRDefault="00385780" w:rsidP="00385780">
      <w:pPr>
        <w:rPr>
          <w:rFonts w:ascii="Century Gothic" w:hAnsi="Century Gothic" w:cs="Arial"/>
          <w:b/>
          <w:sz w:val="22"/>
          <w:szCs w:val="22"/>
        </w:rPr>
      </w:pPr>
    </w:p>
    <w:p w:rsidR="007F0FD2" w:rsidRPr="006046D8" w:rsidRDefault="007F0FD2" w:rsidP="00385780">
      <w:pPr>
        <w:rPr>
          <w:rFonts w:ascii="Century Gothic" w:hAnsi="Century Gothic" w:cs="Arial"/>
          <w:b/>
          <w:sz w:val="22"/>
          <w:szCs w:val="22"/>
        </w:rPr>
      </w:pPr>
    </w:p>
    <w:p w:rsidR="007F0FD2" w:rsidRPr="006046D8" w:rsidRDefault="007F0FD2" w:rsidP="00385780">
      <w:pPr>
        <w:rPr>
          <w:rFonts w:ascii="Century Gothic" w:hAnsi="Century Gothic" w:cs="Arial"/>
          <w:b/>
          <w:sz w:val="22"/>
          <w:szCs w:val="22"/>
        </w:rPr>
      </w:pPr>
    </w:p>
    <w:p w:rsidR="00385780" w:rsidRPr="006046D8" w:rsidRDefault="00385780">
      <w:pPr>
        <w:rPr>
          <w:rFonts w:ascii="Century Gothic" w:hAnsi="Century Gothic"/>
          <w:sz w:val="22"/>
          <w:szCs w:val="22"/>
        </w:rPr>
      </w:pPr>
    </w:p>
    <w:p w:rsidR="00954ED2" w:rsidRPr="006046D8" w:rsidRDefault="007F0FD2" w:rsidP="004623EF">
      <w:pPr>
        <w:pStyle w:val="Heading1"/>
        <w:rPr>
          <w:rFonts w:ascii="Century Gothic" w:hAnsi="Century Gothic"/>
          <w:sz w:val="22"/>
          <w:szCs w:val="22"/>
        </w:rPr>
      </w:pPr>
      <w:r w:rsidRPr="006046D8">
        <w:rPr>
          <w:rFonts w:ascii="Century Gothic" w:hAnsi="Century Gothic"/>
          <w:sz w:val="22"/>
          <w:szCs w:val="22"/>
        </w:rPr>
        <w:br w:type="page"/>
      </w:r>
    </w:p>
    <w:p w:rsidR="0043541B" w:rsidRDefault="0043541B" w:rsidP="00D72B2E">
      <w:pPr>
        <w:pStyle w:val="Heading1"/>
        <w:keepLines w:val="0"/>
        <w:spacing w:before="0" w:after="120"/>
        <w:rPr>
          <w:rFonts w:ascii="Century Gothic" w:eastAsia="Times New Roman" w:hAnsi="Century Gothic" w:cs="Times New Roman"/>
          <w:b/>
          <w:color w:val="000000"/>
        </w:rPr>
      </w:pPr>
      <w:bookmarkStart w:id="0" w:name="_Toc22632547"/>
      <w:r>
        <w:rPr>
          <w:rFonts w:ascii="Century Gothic" w:eastAsia="Times New Roman" w:hAnsi="Century Gothic" w:cs="Times New Roman"/>
          <w:b/>
          <w:color w:val="000000"/>
        </w:rPr>
        <w:lastRenderedPageBreak/>
        <w:t>Objective</w:t>
      </w:r>
      <w:bookmarkEnd w:id="0"/>
    </w:p>
    <w:p w:rsidR="0043541B" w:rsidRPr="00827E91" w:rsidRDefault="00504671" w:rsidP="00827E91">
      <w:pPr>
        <w:pStyle w:val="ListParagraph"/>
        <w:numPr>
          <w:ilvl w:val="0"/>
          <w:numId w:val="23"/>
        </w:numPr>
        <w:ind w:left="360"/>
        <w:rPr>
          <w:rFonts w:ascii="Century Gothic" w:hAnsi="Century Gothic"/>
        </w:rPr>
      </w:pPr>
      <w:r>
        <w:rPr>
          <w:rFonts w:ascii="Century Gothic" w:hAnsi="Century Gothic"/>
        </w:rPr>
        <w:t xml:space="preserve">Previously, </w:t>
      </w:r>
      <w:r w:rsidR="00827E91" w:rsidRPr="00827E91">
        <w:rPr>
          <w:rFonts w:ascii="Century Gothic" w:hAnsi="Century Gothic"/>
        </w:rPr>
        <w:t>Fiserv has mapped your Jetform documents</w:t>
      </w:r>
      <w:r w:rsidR="00C61D9D">
        <w:rPr>
          <w:rFonts w:ascii="Century Gothic" w:hAnsi="Century Gothic"/>
        </w:rPr>
        <w:t>. Fiserv was able to do this</w:t>
      </w:r>
      <w:r w:rsidR="00827E91" w:rsidRPr="00827E91">
        <w:rPr>
          <w:rFonts w:ascii="Century Gothic" w:hAnsi="Century Gothic"/>
        </w:rPr>
        <w:t xml:space="preserve"> with having access </w:t>
      </w:r>
      <w:r w:rsidR="00C61D9D">
        <w:rPr>
          <w:rFonts w:ascii="Century Gothic" w:hAnsi="Century Gothic"/>
        </w:rPr>
        <w:t>to</w:t>
      </w:r>
      <w:r w:rsidR="00827E91" w:rsidRPr="00827E91">
        <w:rPr>
          <w:rFonts w:ascii="Century Gothic" w:hAnsi="Century Gothic"/>
        </w:rPr>
        <w:t xml:space="preserve"> your Loandesk system. IMM</w:t>
      </w:r>
      <w:r w:rsidR="00C61D9D">
        <w:rPr>
          <w:rFonts w:ascii="Century Gothic" w:hAnsi="Century Gothic"/>
        </w:rPr>
        <w:t xml:space="preserve"> will take over the mapping of your documents but will need to work with you to collect</w:t>
      </w:r>
      <w:r w:rsidR="00827E91" w:rsidRPr="00827E91">
        <w:rPr>
          <w:rFonts w:ascii="Century Gothic" w:hAnsi="Century Gothic"/>
        </w:rPr>
        <w:t xml:space="preserve"> </w:t>
      </w:r>
      <w:r w:rsidR="00C61D9D">
        <w:rPr>
          <w:rFonts w:ascii="Century Gothic" w:hAnsi="Century Gothic"/>
        </w:rPr>
        <w:t xml:space="preserve">all </w:t>
      </w:r>
      <w:bookmarkStart w:id="1" w:name="_GoBack"/>
      <w:bookmarkEnd w:id="1"/>
      <w:r w:rsidR="00C61D9D">
        <w:rPr>
          <w:rFonts w:ascii="Century Gothic" w:hAnsi="Century Gothic"/>
        </w:rPr>
        <w:t xml:space="preserve">the unique mapping information. This collection process is required as IMM does not have the same access that Fiserv does to your Loandesk system. This information will be collected during a scheduled Document Mapping Review meeting (1 hour) with an IMM Document Designer. </w:t>
      </w:r>
      <w:r w:rsidR="00475B21">
        <w:rPr>
          <w:rFonts w:ascii="Century Gothic" w:hAnsi="Century Gothic"/>
        </w:rPr>
        <w:t>Once this meeting is completed, an IMM Designer will begin to map your documents.</w:t>
      </w:r>
      <w:r w:rsidR="00B273EB">
        <w:rPr>
          <w:rFonts w:ascii="Century Gothic" w:hAnsi="Century Gothic"/>
        </w:rPr>
        <w:t xml:space="preserve"> IMM Design will map the documents to the best of our knowledge, however, you will have to test ALL</w:t>
      </w:r>
      <w:r w:rsidR="005D6756">
        <w:rPr>
          <w:rFonts w:ascii="Century Gothic" w:hAnsi="Century Gothic"/>
        </w:rPr>
        <w:t xml:space="preserve"> </w:t>
      </w:r>
      <w:r w:rsidR="00B273EB">
        <w:rPr>
          <w:rFonts w:ascii="Century Gothic" w:hAnsi="Century Gothic"/>
        </w:rPr>
        <w:t xml:space="preserve">your documents to ensure all the fields are mapping properly. As you are testing your documents, you will submit any revisions that are needed to your IMM Designer. The IMM Designer will then make the revisions as you report them so that you can do a final test and sign off/approve that your documents are ready for “Go Live.”  </w:t>
      </w:r>
    </w:p>
    <w:p w:rsidR="0043541B" w:rsidRPr="0043541B" w:rsidRDefault="0043541B" w:rsidP="0043541B"/>
    <w:p w:rsidR="00E920AC" w:rsidRPr="006046D8" w:rsidRDefault="001060A0" w:rsidP="00D72B2E">
      <w:pPr>
        <w:pStyle w:val="Heading1"/>
        <w:keepLines w:val="0"/>
        <w:spacing w:before="0" w:after="120"/>
        <w:rPr>
          <w:rFonts w:ascii="Century Gothic" w:eastAsia="Times New Roman" w:hAnsi="Century Gothic" w:cs="Times New Roman"/>
          <w:b/>
          <w:color w:val="000000"/>
        </w:rPr>
      </w:pPr>
      <w:bookmarkStart w:id="2" w:name="_Toc22632548"/>
      <w:r>
        <w:rPr>
          <w:rFonts w:ascii="Century Gothic" w:eastAsia="Times New Roman" w:hAnsi="Century Gothic" w:cs="Times New Roman"/>
          <w:b/>
          <w:color w:val="000000"/>
        </w:rPr>
        <w:t xml:space="preserve">Expectations of </w:t>
      </w:r>
      <w:r w:rsidR="00B718BF">
        <w:rPr>
          <w:rFonts w:ascii="Century Gothic" w:eastAsia="Times New Roman" w:hAnsi="Century Gothic" w:cs="Times New Roman"/>
          <w:b/>
          <w:color w:val="000000"/>
        </w:rPr>
        <w:t>eSign Docu</w:t>
      </w:r>
      <w:r>
        <w:rPr>
          <w:rFonts w:ascii="Century Gothic" w:eastAsia="Times New Roman" w:hAnsi="Century Gothic" w:cs="Times New Roman"/>
          <w:b/>
          <w:color w:val="000000"/>
        </w:rPr>
        <w:t>ments</w:t>
      </w:r>
      <w:bookmarkEnd w:id="2"/>
    </w:p>
    <w:p w:rsidR="00B718BF" w:rsidRDefault="00B718BF" w:rsidP="00B718BF">
      <w:pPr>
        <w:pStyle w:val="ListParagraph"/>
        <w:numPr>
          <w:ilvl w:val="0"/>
          <w:numId w:val="23"/>
        </w:numPr>
        <w:ind w:left="360"/>
        <w:rPr>
          <w:rFonts w:ascii="Century Gothic" w:hAnsi="Century Gothic"/>
        </w:rPr>
      </w:pPr>
      <w:r w:rsidRPr="00B718BF">
        <w:rPr>
          <w:rFonts w:ascii="Century Gothic" w:hAnsi="Century Gothic"/>
        </w:rPr>
        <w:t xml:space="preserve">The IMM designer </w:t>
      </w:r>
      <w:r>
        <w:rPr>
          <w:rFonts w:ascii="Century Gothic" w:hAnsi="Century Gothic"/>
        </w:rPr>
        <w:t>will</w:t>
      </w:r>
      <w:r w:rsidRPr="00B718BF">
        <w:rPr>
          <w:rFonts w:ascii="Century Gothic" w:hAnsi="Century Gothic"/>
        </w:rPr>
        <w:t xml:space="preserve"> map fields </w:t>
      </w:r>
      <w:r>
        <w:rPr>
          <w:rFonts w:ascii="Century Gothic" w:hAnsi="Century Gothic"/>
        </w:rPr>
        <w:t xml:space="preserve">on each eSign </w:t>
      </w:r>
      <w:r w:rsidRPr="00B718BF">
        <w:rPr>
          <w:rFonts w:ascii="Century Gothic" w:hAnsi="Century Gothic"/>
        </w:rPr>
        <w:t xml:space="preserve">document according to </w:t>
      </w:r>
      <w:r>
        <w:rPr>
          <w:rFonts w:ascii="Century Gothic" w:hAnsi="Century Gothic"/>
        </w:rPr>
        <w:t>the</w:t>
      </w:r>
      <w:r w:rsidRPr="00B718BF">
        <w:rPr>
          <w:rFonts w:ascii="Century Gothic" w:hAnsi="Century Gothic"/>
        </w:rPr>
        <w:t xml:space="preserve"> standard knowledge of </w:t>
      </w:r>
      <w:r w:rsidR="001060A0">
        <w:rPr>
          <w:rFonts w:ascii="Century Gothic" w:hAnsi="Century Gothic"/>
        </w:rPr>
        <w:t>Loandesk</w:t>
      </w:r>
      <w:r w:rsidRPr="00B718BF">
        <w:rPr>
          <w:rFonts w:ascii="Century Gothic" w:hAnsi="Century Gothic"/>
        </w:rPr>
        <w:t>.</w:t>
      </w:r>
      <w:r>
        <w:rPr>
          <w:rFonts w:ascii="Century Gothic" w:hAnsi="Century Gothic"/>
        </w:rPr>
        <w:t xml:space="preserve"> </w:t>
      </w:r>
      <w:r w:rsidRPr="00B718BF">
        <w:rPr>
          <w:rFonts w:ascii="Century Gothic" w:hAnsi="Century Gothic"/>
        </w:rPr>
        <w:t xml:space="preserve">The IMM designer and the FI will work together </w:t>
      </w:r>
      <w:r>
        <w:rPr>
          <w:rFonts w:ascii="Century Gothic" w:hAnsi="Century Gothic"/>
        </w:rPr>
        <w:t>to ensure that each mapped field is auto populated as expected</w:t>
      </w:r>
      <w:r w:rsidRPr="00B718BF">
        <w:rPr>
          <w:rFonts w:ascii="Century Gothic" w:hAnsi="Century Gothic"/>
        </w:rPr>
        <w:t>.</w:t>
      </w:r>
    </w:p>
    <w:p w:rsidR="00B718BF" w:rsidRDefault="00B718BF" w:rsidP="00B718BF">
      <w:pPr>
        <w:pStyle w:val="ListParagraph"/>
        <w:ind w:left="360"/>
        <w:rPr>
          <w:rFonts w:ascii="Century Gothic" w:hAnsi="Century Gothic"/>
        </w:rPr>
      </w:pPr>
    </w:p>
    <w:p w:rsidR="00B718BF" w:rsidRDefault="00B718BF" w:rsidP="00A27006">
      <w:pPr>
        <w:pStyle w:val="ListParagraph"/>
        <w:numPr>
          <w:ilvl w:val="0"/>
          <w:numId w:val="23"/>
        </w:numPr>
        <w:ind w:left="360"/>
        <w:rPr>
          <w:rFonts w:ascii="Century Gothic" w:hAnsi="Century Gothic"/>
        </w:rPr>
      </w:pPr>
      <w:r w:rsidRPr="00B718BF">
        <w:rPr>
          <w:rFonts w:ascii="Century Gothic" w:hAnsi="Century Gothic"/>
        </w:rPr>
        <w:t xml:space="preserve">Each FI’s Loandesk can be configured to meet the FI’s needs. Some of the configurations play </w:t>
      </w:r>
      <w:r w:rsidR="00806588">
        <w:rPr>
          <w:rFonts w:ascii="Century Gothic" w:hAnsi="Century Gothic"/>
        </w:rPr>
        <w:t xml:space="preserve">a significant role in mapping </w:t>
      </w:r>
      <w:r w:rsidRPr="00B718BF">
        <w:rPr>
          <w:rFonts w:ascii="Century Gothic" w:hAnsi="Century Gothic"/>
        </w:rPr>
        <w:t xml:space="preserve">some of your eSign documents. Therefore, IMM has collected questions that can help the designer </w:t>
      </w:r>
      <w:r w:rsidR="001060A0">
        <w:rPr>
          <w:rFonts w:ascii="Century Gothic" w:hAnsi="Century Gothic"/>
        </w:rPr>
        <w:t xml:space="preserve">understand </w:t>
      </w:r>
      <w:r>
        <w:rPr>
          <w:rFonts w:ascii="Century Gothic" w:hAnsi="Century Gothic"/>
        </w:rPr>
        <w:t>the mapping requirements for your eSign documents.</w:t>
      </w:r>
    </w:p>
    <w:p w:rsidR="001060A0" w:rsidRPr="001060A0" w:rsidRDefault="001060A0" w:rsidP="001060A0">
      <w:pPr>
        <w:pStyle w:val="ListParagraph"/>
        <w:rPr>
          <w:rFonts w:ascii="Century Gothic" w:hAnsi="Century Gothic"/>
        </w:rPr>
      </w:pPr>
    </w:p>
    <w:p w:rsidR="001060A0" w:rsidRDefault="001060A0" w:rsidP="001060A0">
      <w:pPr>
        <w:pStyle w:val="ListParagraph"/>
        <w:numPr>
          <w:ilvl w:val="0"/>
          <w:numId w:val="23"/>
        </w:numPr>
        <w:ind w:left="360"/>
        <w:rPr>
          <w:rFonts w:ascii="Century Gothic" w:hAnsi="Century Gothic"/>
        </w:rPr>
      </w:pPr>
      <w:r>
        <w:rPr>
          <w:rFonts w:ascii="Century Gothic" w:hAnsi="Century Gothic"/>
        </w:rPr>
        <w:t xml:space="preserve">The FI is required to test </w:t>
      </w:r>
      <w:r w:rsidRPr="001060A0">
        <w:rPr>
          <w:rFonts w:ascii="Century Gothic" w:hAnsi="Century Gothic"/>
        </w:rPr>
        <w:t>each document’s auto-populated fields</w:t>
      </w:r>
      <w:r>
        <w:rPr>
          <w:rFonts w:ascii="Century Gothic" w:hAnsi="Century Gothic"/>
        </w:rPr>
        <w:t xml:space="preserve"> prior to the Go-Live. </w:t>
      </w:r>
      <w:r w:rsidRPr="00BF0E95">
        <w:rPr>
          <w:rFonts w:ascii="Century Gothic" w:hAnsi="Century Gothic"/>
        </w:rPr>
        <w:t xml:space="preserve">The </w:t>
      </w:r>
      <w:r w:rsidRPr="006046D8">
        <w:rPr>
          <w:rFonts w:ascii="Century Gothic" w:hAnsi="Century Gothic"/>
        </w:rPr>
        <w:t>documents testing</w:t>
      </w:r>
      <w:r>
        <w:rPr>
          <w:rFonts w:ascii="Century Gothic" w:hAnsi="Century Gothic"/>
        </w:rPr>
        <w:t>/revision</w:t>
      </w:r>
      <w:r w:rsidRPr="006046D8">
        <w:rPr>
          <w:rFonts w:ascii="Century Gothic" w:hAnsi="Century Gothic"/>
        </w:rPr>
        <w:t xml:space="preserve"> phase</w:t>
      </w:r>
      <w:r w:rsidRPr="00BF0E95">
        <w:rPr>
          <w:rFonts w:ascii="Century Gothic" w:hAnsi="Century Gothic"/>
        </w:rPr>
        <w:t xml:space="preserve"> can be the most time-consuming part of the </w:t>
      </w:r>
      <w:r>
        <w:rPr>
          <w:rFonts w:ascii="Century Gothic" w:hAnsi="Century Gothic"/>
        </w:rPr>
        <w:t xml:space="preserve">eSign </w:t>
      </w:r>
      <w:r w:rsidRPr="00BF0E95">
        <w:rPr>
          <w:rFonts w:ascii="Century Gothic" w:hAnsi="Century Gothic"/>
        </w:rPr>
        <w:t xml:space="preserve">project, so </w:t>
      </w:r>
      <w:r>
        <w:rPr>
          <w:rFonts w:ascii="Century Gothic" w:hAnsi="Century Gothic"/>
        </w:rPr>
        <w:t>the FI is required to plan time and resources.</w:t>
      </w:r>
    </w:p>
    <w:p w:rsidR="001060A0" w:rsidRPr="00BF0E95" w:rsidRDefault="001060A0" w:rsidP="001060A0">
      <w:pPr>
        <w:pStyle w:val="ListParagraph"/>
        <w:rPr>
          <w:rFonts w:ascii="Century Gothic" w:hAnsi="Century Gothic"/>
        </w:rPr>
      </w:pPr>
    </w:p>
    <w:p w:rsidR="001060A0" w:rsidRDefault="001060A0" w:rsidP="001060A0">
      <w:pPr>
        <w:pStyle w:val="ListParagraph"/>
        <w:numPr>
          <w:ilvl w:val="0"/>
          <w:numId w:val="23"/>
        </w:numPr>
        <w:ind w:left="360"/>
        <w:rPr>
          <w:rFonts w:ascii="Century Gothic" w:hAnsi="Century Gothic"/>
        </w:rPr>
      </w:pPr>
      <w:r w:rsidRPr="006046D8">
        <w:rPr>
          <w:rFonts w:ascii="Century Gothic" w:hAnsi="Century Gothic"/>
        </w:rPr>
        <w:t xml:space="preserve">During your documents testing phase, </w:t>
      </w:r>
      <w:proofErr w:type="gramStart"/>
      <w:r w:rsidRPr="005D64FB">
        <w:rPr>
          <w:rFonts w:ascii="Century Gothic" w:hAnsi="Century Gothic"/>
        </w:rPr>
        <w:t>If</w:t>
      </w:r>
      <w:proofErr w:type="gramEnd"/>
      <w:r w:rsidRPr="005D64FB">
        <w:rPr>
          <w:rFonts w:ascii="Century Gothic" w:hAnsi="Century Gothic"/>
        </w:rPr>
        <w:t xml:space="preserve"> there are any Loandesk fields which have auto-populated with incorrect or missing data, then these fields must be reported to your IMM designer.</w:t>
      </w:r>
      <w:r w:rsidRPr="006046D8">
        <w:rPr>
          <w:rFonts w:ascii="Century Gothic" w:hAnsi="Century Gothic"/>
        </w:rPr>
        <w:t xml:space="preserve"> Thereafter IMM and FI will work together to finalize all fields’ mapping.</w:t>
      </w:r>
    </w:p>
    <w:p w:rsidR="006046D8" w:rsidRDefault="006046D8" w:rsidP="00E920AC">
      <w:pPr>
        <w:rPr>
          <w:rFonts w:ascii="Century Gothic" w:hAnsi="Century Gothic"/>
          <w:sz w:val="22"/>
          <w:szCs w:val="22"/>
        </w:rPr>
      </w:pPr>
    </w:p>
    <w:p w:rsidR="000A384B" w:rsidRPr="006046D8" w:rsidRDefault="000A384B" w:rsidP="000A384B">
      <w:pPr>
        <w:pStyle w:val="Heading1"/>
        <w:keepLines w:val="0"/>
        <w:spacing w:before="0" w:after="120"/>
        <w:rPr>
          <w:rFonts w:ascii="Century Gothic" w:eastAsia="Times New Roman" w:hAnsi="Century Gothic" w:cs="Times New Roman"/>
          <w:b/>
          <w:color w:val="000000"/>
        </w:rPr>
      </w:pPr>
      <w:bookmarkStart w:id="3" w:name="_Toc22632549"/>
      <w:r w:rsidRPr="006046D8">
        <w:rPr>
          <w:rFonts w:ascii="Century Gothic" w:eastAsia="Times New Roman" w:hAnsi="Century Gothic" w:cs="Times New Roman"/>
          <w:b/>
          <w:color w:val="000000"/>
        </w:rPr>
        <w:t>Signature of Witness or Loan Officer</w:t>
      </w:r>
      <w:r w:rsidR="006A3B9A">
        <w:rPr>
          <w:rFonts w:ascii="Century Gothic" w:eastAsia="Times New Roman" w:hAnsi="Century Gothic" w:cs="Times New Roman"/>
          <w:b/>
          <w:color w:val="000000"/>
        </w:rPr>
        <w:t xml:space="preserve"> or Credit Union</w:t>
      </w:r>
      <w:r w:rsidR="005479F2">
        <w:rPr>
          <w:rFonts w:ascii="Century Gothic" w:eastAsia="Times New Roman" w:hAnsi="Century Gothic" w:cs="Times New Roman"/>
          <w:b/>
          <w:color w:val="000000"/>
        </w:rPr>
        <w:t xml:space="preserve"> </w:t>
      </w:r>
      <w:r w:rsidR="006A3B9A">
        <w:rPr>
          <w:rFonts w:ascii="Century Gothic" w:eastAsia="Times New Roman" w:hAnsi="Century Gothic" w:cs="Times New Roman"/>
          <w:b/>
          <w:color w:val="000000"/>
        </w:rPr>
        <w:t>Employee</w:t>
      </w:r>
      <w:bookmarkEnd w:id="3"/>
    </w:p>
    <w:p w:rsidR="006A3B9A" w:rsidRDefault="006F2B07" w:rsidP="006F2B07">
      <w:pPr>
        <w:rPr>
          <w:rFonts w:ascii="Century Gothic" w:hAnsi="Century Gothic"/>
          <w:sz w:val="22"/>
          <w:szCs w:val="22"/>
        </w:rPr>
      </w:pPr>
      <w:r>
        <w:rPr>
          <w:rFonts w:ascii="Century Gothic" w:hAnsi="Century Gothic"/>
          <w:b/>
          <w:sz w:val="22"/>
          <w:szCs w:val="22"/>
        </w:rPr>
        <w:t>Objective</w:t>
      </w:r>
      <w:r w:rsidRPr="00E666C7">
        <w:rPr>
          <w:rFonts w:ascii="Century Gothic" w:hAnsi="Century Gothic"/>
          <w:b/>
          <w:sz w:val="22"/>
          <w:szCs w:val="22"/>
        </w:rPr>
        <w:t xml:space="preserve">: </w:t>
      </w:r>
      <w:r w:rsidR="006A3B9A" w:rsidRPr="006046D8">
        <w:rPr>
          <w:rFonts w:ascii="Century Gothic" w:hAnsi="Century Gothic"/>
          <w:sz w:val="22"/>
          <w:szCs w:val="22"/>
        </w:rPr>
        <w:t xml:space="preserve">The </w:t>
      </w:r>
      <w:r w:rsidR="004B7361">
        <w:rPr>
          <w:rFonts w:ascii="Century Gothic" w:hAnsi="Century Gothic"/>
          <w:sz w:val="22"/>
          <w:szCs w:val="22"/>
        </w:rPr>
        <w:t xml:space="preserve">documents may contain the </w:t>
      </w:r>
      <w:r w:rsidR="006A3B9A">
        <w:rPr>
          <w:rFonts w:ascii="Century Gothic" w:hAnsi="Century Gothic"/>
          <w:sz w:val="22"/>
          <w:szCs w:val="22"/>
        </w:rPr>
        <w:t xml:space="preserve">signature fields </w:t>
      </w:r>
      <w:r w:rsidR="004B7361">
        <w:rPr>
          <w:rFonts w:ascii="Century Gothic" w:hAnsi="Century Gothic"/>
          <w:sz w:val="22"/>
          <w:szCs w:val="22"/>
        </w:rPr>
        <w:t>with different titles, the “</w:t>
      </w:r>
      <w:r w:rsidR="004B7361" w:rsidRPr="004E51F6">
        <w:rPr>
          <w:rFonts w:ascii="Century Gothic" w:hAnsi="Century Gothic"/>
          <w:sz w:val="22"/>
          <w:szCs w:val="22"/>
        </w:rPr>
        <w:t>Loan Officer</w:t>
      </w:r>
      <w:r w:rsidR="004B7361">
        <w:rPr>
          <w:rFonts w:ascii="Century Gothic" w:hAnsi="Century Gothic"/>
          <w:sz w:val="22"/>
          <w:szCs w:val="22"/>
        </w:rPr>
        <w:t>”</w:t>
      </w:r>
      <w:r w:rsidR="004B7361" w:rsidRPr="004E51F6">
        <w:rPr>
          <w:rFonts w:ascii="Century Gothic" w:hAnsi="Century Gothic"/>
          <w:sz w:val="22"/>
          <w:szCs w:val="22"/>
        </w:rPr>
        <w:t xml:space="preserve"> or </w:t>
      </w:r>
      <w:r w:rsidR="004B7361">
        <w:rPr>
          <w:rFonts w:ascii="Century Gothic" w:hAnsi="Century Gothic"/>
          <w:sz w:val="22"/>
          <w:szCs w:val="22"/>
        </w:rPr>
        <w:t>“</w:t>
      </w:r>
      <w:r w:rsidR="004B7361" w:rsidRPr="004E51F6">
        <w:rPr>
          <w:rFonts w:ascii="Century Gothic" w:hAnsi="Century Gothic"/>
          <w:sz w:val="22"/>
          <w:szCs w:val="22"/>
        </w:rPr>
        <w:t>Witness</w:t>
      </w:r>
      <w:r w:rsidR="004B7361">
        <w:rPr>
          <w:rFonts w:ascii="Century Gothic" w:hAnsi="Century Gothic"/>
          <w:sz w:val="22"/>
          <w:szCs w:val="22"/>
        </w:rPr>
        <w:t>”</w:t>
      </w:r>
      <w:r w:rsidR="004B7361" w:rsidRPr="004E51F6">
        <w:rPr>
          <w:rFonts w:ascii="Century Gothic" w:hAnsi="Century Gothic"/>
          <w:sz w:val="22"/>
          <w:szCs w:val="22"/>
        </w:rPr>
        <w:t xml:space="preserve"> or </w:t>
      </w:r>
      <w:r w:rsidR="004B7361">
        <w:rPr>
          <w:rFonts w:ascii="Century Gothic" w:hAnsi="Century Gothic"/>
          <w:sz w:val="22"/>
          <w:szCs w:val="22"/>
        </w:rPr>
        <w:t>“</w:t>
      </w:r>
      <w:r w:rsidR="004B7361" w:rsidRPr="004E51F6">
        <w:rPr>
          <w:rFonts w:ascii="Century Gothic" w:hAnsi="Century Gothic"/>
          <w:sz w:val="22"/>
          <w:szCs w:val="22"/>
        </w:rPr>
        <w:t>Credit Union Employee</w:t>
      </w:r>
      <w:r w:rsidR="004B7361">
        <w:rPr>
          <w:rFonts w:ascii="Century Gothic" w:hAnsi="Century Gothic"/>
          <w:sz w:val="22"/>
          <w:szCs w:val="22"/>
        </w:rPr>
        <w:t>” – However they all mean the same signing party.</w:t>
      </w:r>
    </w:p>
    <w:p w:rsidR="006A3B9A" w:rsidRDefault="006A3B9A" w:rsidP="006F2B07">
      <w:pPr>
        <w:rPr>
          <w:rFonts w:ascii="Century Gothic" w:hAnsi="Century Gothic"/>
          <w:sz w:val="22"/>
          <w:szCs w:val="22"/>
        </w:rPr>
      </w:pPr>
    </w:p>
    <w:p w:rsidR="006F2B07" w:rsidRDefault="006F2B07" w:rsidP="006F2B07">
      <w:pPr>
        <w:rPr>
          <w:rFonts w:ascii="Century Gothic" w:hAnsi="Century Gothic"/>
          <w:sz w:val="22"/>
          <w:szCs w:val="22"/>
        </w:rPr>
      </w:pPr>
      <w:r>
        <w:rPr>
          <w:rFonts w:ascii="Century Gothic" w:hAnsi="Century Gothic"/>
          <w:sz w:val="22"/>
          <w:szCs w:val="22"/>
        </w:rPr>
        <w:lastRenderedPageBreak/>
        <w:t xml:space="preserve">By default, IMM maps </w:t>
      </w:r>
      <w:r w:rsidR="004F02E1">
        <w:rPr>
          <w:rFonts w:ascii="Century Gothic" w:hAnsi="Century Gothic"/>
          <w:sz w:val="22"/>
          <w:szCs w:val="22"/>
        </w:rPr>
        <w:t>the above-mentioned</w:t>
      </w:r>
      <w:r w:rsidR="004B7361">
        <w:rPr>
          <w:rFonts w:ascii="Century Gothic" w:hAnsi="Century Gothic"/>
          <w:sz w:val="22"/>
          <w:szCs w:val="22"/>
        </w:rPr>
        <w:t xml:space="preserve"> signing party to the Loan Officer’s name who is launching eSign documents</w:t>
      </w:r>
      <w:r w:rsidR="00CF7B0C">
        <w:rPr>
          <w:rFonts w:ascii="Century Gothic" w:hAnsi="Century Gothic"/>
          <w:sz w:val="22"/>
          <w:szCs w:val="22"/>
        </w:rPr>
        <w:t xml:space="preserve"> </w:t>
      </w:r>
      <w:r w:rsidR="004B7361">
        <w:rPr>
          <w:rFonts w:ascii="Century Gothic" w:hAnsi="Century Gothic"/>
          <w:sz w:val="22"/>
          <w:szCs w:val="22"/>
        </w:rPr>
        <w:t>– so the Loan Officer can sign</w:t>
      </w:r>
      <w:r w:rsidR="004F02E1">
        <w:rPr>
          <w:rFonts w:ascii="Century Gothic" w:hAnsi="Century Gothic"/>
          <w:sz w:val="22"/>
          <w:szCs w:val="22"/>
        </w:rPr>
        <w:t>/initialize</w:t>
      </w:r>
      <w:r w:rsidR="004B7361">
        <w:rPr>
          <w:rFonts w:ascii="Century Gothic" w:hAnsi="Century Gothic"/>
          <w:sz w:val="22"/>
          <w:szCs w:val="22"/>
        </w:rPr>
        <w:t xml:space="preserve"> </w:t>
      </w:r>
      <w:r w:rsidR="004F02E1">
        <w:rPr>
          <w:rFonts w:ascii="Century Gothic" w:hAnsi="Century Gothic"/>
          <w:sz w:val="22"/>
          <w:szCs w:val="22"/>
        </w:rPr>
        <w:t>eSign documents appropriately.</w:t>
      </w:r>
    </w:p>
    <w:p w:rsidR="004F02E1" w:rsidRDefault="004F02E1" w:rsidP="006F2B07">
      <w:pPr>
        <w:rPr>
          <w:rFonts w:ascii="Century Gothic" w:hAnsi="Century Gothic"/>
          <w:sz w:val="22"/>
          <w:szCs w:val="22"/>
        </w:rPr>
      </w:pPr>
    </w:p>
    <w:p w:rsidR="00DF0DFD" w:rsidRDefault="00077AF5" w:rsidP="00077AF5">
      <w:pPr>
        <w:rPr>
          <w:rFonts w:ascii="Century Gothic" w:hAnsi="Century Gothic"/>
          <w:sz w:val="22"/>
          <w:szCs w:val="22"/>
        </w:rPr>
      </w:pPr>
      <w:r w:rsidRPr="006046D8">
        <w:rPr>
          <w:rFonts w:ascii="Century Gothic" w:hAnsi="Century Gothic"/>
          <w:b/>
          <w:sz w:val="22"/>
          <w:szCs w:val="22"/>
        </w:rPr>
        <w:t>Question</w:t>
      </w:r>
      <w:r w:rsidRPr="006046D8">
        <w:rPr>
          <w:rFonts w:ascii="Century Gothic" w:hAnsi="Century Gothic"/>
          <w:sz w:val="22"/>
          <w:szCs w:val="22"/>
        </w:rPr>
        <w:t xml:space="preserve">: </w:t>
      </w:r>
      <w:r>
        <w:rPr>
          <w:rFonts w:ascii="Century Gothic" w:hAnsi="Century Gothic"/>
          <w:sz w:val="22"/>
          <w:szCs w:val="22"/>
        </w:rPr>
        <w:t>Do you prefer t</w:t>
      </w:r>
      <w:r w:rsidR="006E2051">
        <w:rPr>
          <w:rFonts w:ascii="Century Gothic" w:hAnsi="Century Gothic"/>
          <w:sz w:val="22"/>
          <w:szCs w:val="22"/>
        </w:rPr>
        <w:t>o</w:t>
      </w:r>
      <w:r>
        <w:rPr>
          <w:rFonts w:ascii="Century Gothic" w:hAnsi="Century Gothic"/>
          <w:sz w:val="22"/>
          <w:szCs w:val="22"/>
        </w:rPr>
        <w:t xml:space="preserve"> </w:t>
      </w:r>
      <w:r w:rsidRPr="004F02E1">
        <w:rPr>
          <w:rFonts w:ascii="Century Gothic" w:hAnsi="Century Gothic"/>
          <w:sz w:val="22"/>
          <w:szCs w:val="22"/>
          <w:u w:val="single"/>
        </w:rPr>
        <w:t>manually enter</w:t>
      </w:r>
      <w:r>
        <w:rPr>
          <w:rFonts w:ascii="Century Gothic" w:hAnsi="Century Gothic"/>
          <w:sz w:val="22"/>
          <w:szCs w:val="22"/>
        </w:rPr>
        <w:t xml:space="preserve"> the “Loan Officer” name OR </w:t>
      </w:r>
      <w:r w:rsidRPr="004F02E1">
        <w:rPr>
          <w:rFonts w:ascii="Century Gothic" w:hAnsi="Century Gothic"/>
          <w:sz w:val="22"/>
          <w:szCs w:val="22"/>
          <w:u w:val="single"/>
        </w:rPr>
        <w:t>auto-populate</w:t>
      </w:r>
      <w:r>
        <w:rPr>
          <w:rFonts w:ascii="Century Gothic" w:hAnsi="Century Gothic"/>
          <w:sz w:val="22"/>
          <w:szCs w:val="22"/>
        </w:rPr>
        <w:t xml:space="preserve"> from Loandesk?</w:t>
      </w:r>
    </w:p>
    <w:p w:rsidR="00077AF5" w:rsidRDefault="00DF0DFD" w:rsidP="00077AF5">
      <w:pPr>
        <w:rPr>
          <w:rFonts w:ascii="Century Gothic" w:hAnsi="Century Gothic"/>
          <w:sz w:val="22"/>
          <w:szCs w:val="22"/>
        </w:rPr>
      </w:pPr>
      <w:r>
        <w:rPr>
          <w:rFonts w:ascii="Century Gothic" w:hAnsi="Century Gothic"/>
          <w:sz w:val="22"/>
          <w:szCs w:val="22"/>
        </w:rPr>
        <w:t>The FI may decide to enter manually, if the loan officer who signs the eSign document is different from the one who launches eSign.</w:t>
      </w:r>
    </w:p>
    <w:p w:rsidR="00077AF5" w:rsidRPr="00077AF5" w:rsidRDefault="00077AF5" w:rsidP="00077AF5">
      <w:pPr>
        <w:rPr>
          <w:rFonts w:ascii="Century Gothic" w:hAnsi="Century Gothic"/>
          <w:b/>
          <w:sz w:val="22"/>
          <w:szCs w:val="22"/>
        </w:rPr>
      </w:pPr>
      <w:r w:rsidRPr="00077AF5">
        <w:rPr>
          <w:rFonts w:ascii="Century Gothic" w:hAnsi="Century Gothic"/>
          <w:b/>
          <w:sz w:val="22"/>
          <w:szCs w:val="22"/>
        </w:rPr>
        <w:t>Answer:</w:t>
      </w:r>
      <w:r>
        <w:rPr>
          <w:rFonts w:ascii="Century Gothic" w:hAnsi="Century Gothic"/>
          <w:b/>
          <w:sz w:val="22"/>
          <w:szCs w:val="22"/>
        </w:rPr>
        <w:t xml:space="preserve"> </w:t>
      </w:r>
    </w:p>
    <w:p w:rsidR="00077AF5" w:rsidRPr="006046D8" w:rsidRDefault="00077AF5" w:rsidP="00077AF5">
      <w:pPr>
        <w:rPr>
          <w:rFonts w:ascii="Century Gothic" w:hAnsi="Century Gothic"/>
          <w:b/>
          <w:sz w:val="22"/>
          <w:szCs w:val="22"/>
        </w:rPr>
      </w:pPr>
    </w:p>
    <w:p w:rsidR="006F2B07" w:rsidRDefault="006F2B07" w:rsidP="006F2B07">
      <w:pPr>
        <w:rPr>
          <w:rFonts w:ascii="Century Gothic" w:hAnsi="Century Gothic"/>
          <w:sz w:val="22"/>
          <w:szCs w:val="22"/>
        </w:rPr>
      </w:pPr>
      <w:r w:rsidRPr="006046D8">
        <w:rPr>
          <w:rFonts w:ascii="Century Gothic" w:hAnsi="Century Gothic"/>
          <w:b/>
          <w:sz w:val="22"/>
          <w:szCs w:val="22"/>
        </w:rPr>
        <w:t>Question</w:t>
      </w:r>
      <w:r w:rsidRPr="006046D8">
        <w:rPr>
          <w:rFonts w:ascii="Century Gothic" w:hAnsi="Century Gothic"/>
          <w:sz w:val="22"/>
          <w:szCs w:val="22"/>
        </w:rPr>
        <w:t xml:space="preserve">: </w:t>
      </w:r>
      <w:r>
        <w:rPr>
          <w:rFonts w:ascii="Century Gothic" w:hAnsi="Century Gothic"/>
          <w:sz w:val="22"/>
          <w:szCs w:val="22"/>
        </w:rPr>
        <w:t xml:space="preserve">Are there any </w:t>
      </w:r>
      <w:r w:rsidR="00CF7B0C">
        <w:rPr>
          <w:rFonts w:ascii="Century Gothic" w:hAnsi="Century Gothic"/>
          <w:sz w:val="22"/>
          <w:szCs w:val="22"/>
        </w:rPr>
        <w:t xml:space="preserve">specific </w:t>
      </w:r>
      <w:r>
        <w:rPr>
          <w:rFonts w:ascii="Century Gothic" w:hAnsi="Century Gothic"/>
          <w:sz w:val="22"/>
          <w:szCs w:val="22"/>
        </w:rPr>
        <w:t xml:space="preserve">eSign documents that </w:t>
      </w:r>
      <w:r w:rsidRPr="00B74A81">
        <w:rPr>
          <w:rFonts w:ascii="Century Gothic" w:hAnsi="Century Gothic"/>
          <w:sz w:val="22"/>
          <w:szCs w:val="22"/>
          <w:u w:val="single"/>
        </w:rPr>
        <w:t>do not</w:t>
      </w:r>
      <w:r>
        <w:rPr>
          <w:rFonts w:ascii="Century Gothic" w:hAnsi="Century Gothic"/>
          <w:sz w:val="22"/>
          <w:szCs w:val="22"/>
        </w:rPr>
        <w:t xml:space="preserve"> have to </w:t>
      </w:r>
      <w:r w:rsidR="00BD2E36">
        <w:rPr>
          <w:rFonts w:ascii="Century Gothic" w:hAnsi="Century Gothic"/>
          <w:sz w:val="22"/>
          <w:szCs w:val="22"/>
        </w:rPr>
        <w:t xml:space="preserve">be </w:t>
      </w:r>
      <w:r w:rsidR="004B7361">
        <w:rPr>
          <w:rFonts w:ascii="Century Gothic" w:hAnsi="Century Gothic"/>
          <w:sz w:val="22"/>
          <w:szCs w:val="22"/>
        </w:rPr>
        <w:t>sign</w:t>
      </w:r>
      <w:r w:rsidR="00BD2E36">
        <w:rPr>
          <w:rFonts w:ascii="Century Gothic" w:hAnsi="Century Gothic"/>
          <w:sz w:val="22"/>
          <w:szCs w:val="22"/>
        </w:rPr>
        <w:t>ed</w:t>
      </w:r>
      <w:r w:rsidR="004B7361">
        <w:rPr>
          <w:rFonts w:ascii="Century Gothic" w:hAnsi="Century Gothic"/>
          <w:sz w:val="22"/>
          <w:szCs w:val="22"/>
        </w:rPr>
        <w:t xml:space="preserve"> </w:t>
      </w:r>
      <w:r>
        <w:rPr>
          <w:rFonts w:ascii="Century Gothic" w:hAnsi="Century Gothic"/>
          <w:sz w:val="22"/>
          <w:szCs w:val="22"/>
        </w:rPr>
        <w:t>by the “</w:t>
      </w:r>
      <w:r w:rsidRPr="004E51F6">
        <w:rPr>
          <w:rFonts w:ascii="Century Gothic" w:hAnsi="Century Gothic"/>
          <w:sz w:val="22"/>
          <w:szCs w:val="22"/>
        </w:rPr>
        <w:t>Loan Officer</w:t>
      </w:r>
      <w:r>
        <w:rPr>
          <w:rFonts w:ascii="Century Gothic" w:hAnsi="Century Gothic"/>
          <w:sz w:val="22"/>
          <w:szCs w:val="22"/>
        </w:rPr>
        <w:t>”</w:t>
      </w:r>
      <w:r w:rsidR="004B7361">
        <w:rPr>
          <w:rFonts w:ascii="Century Gothic" w:hAnsi="Century Gothic"/>
          <w:sz w:val="22"/>
          <w:szCs w:val="22"/>
        </w:rPr>
        <w:t>?</w:t>
      </w:r>
      <w:r w:rsidR="00BD2E36">
        <w:rPr>
          <w:rFonts w:ascii="Century Gothic" w:hAnsi="Century Gothic"/>
          <w:sz w:val="22"/>
          <w:szCs w:val="22"/>
        </w:rPr>
        <w:t xml:space="preserve"> If yes, collect the eSign document names.</w:t>
      </w:r>
    </w:p>
    <w:p w:rsidR="006F2B07" w:rsidRDefault="006F2B07" w:rsidP="006F2B07">
      <w:pPr>
        <w:rPr>
          <w:rFonts w:ascii="Century Gothic" w:hAnsi="Century Gothic"/>
          <w:sz w:val="22"/>
          <w:szCs w:val="22"/>
        </w:rPr>
      </w:pPr>
      <w:r w:rsidRPr="006046D8">
        <w:rPr>
          <w:rFonts w:ascii="Century Gothic" w:hAnsi="Century Gothic"/>
          <w:b/>
          <w:sz w:val="22"/>
          <w:szCs w:val="22"/>
        </w:rPr>
        <w:t>Answer</w:t>
      </w:r>
      <w:r w:rsidRPr="006046D8">
        <w:rPr>
          <w:rFonts w:ascii="Century Gothic" w:hAnsi="Century Gothic"/>
          <w:sz w:val="22"/>
          <w:szCs w:val="22"/>
        </w:rPr>
        <w:t xml:space="preserve">: </w:t>
      </w:r>
    </w:p>
    <w:p w:rsidR="004B7361" w:rsidRDefault="004B7361" w:rsidP="006F2B07">
      <w:pPr>
        <w:rPr>
          <w:rFonts w:ascii="Century Gothic" w:hAnsi="Century Gothic"/>
          <w:sz w:val="22"/>
          <w:szCs w:val="22"/>
        </w:rPr>
      </w:pPr>
    </w:p>
    <w:p w:rsidR="003C4C45" w:rsidRPr="006046D8" w:rsidRDefault="003C4C45" w:rsidP="006046D8">
      <w:pPr>
        <w:pStyle w:val="Heading1"/>
        <w:keepLines w:val="0"/>
        <w:spacing w:before="0" w:after="120"/>
        <w:rPr>
          <w:rFonts w:ascii="Century Gothic" w:eastAsia="Times New Roman" w:hAnsi="Century Gothic" w:cs="Times New Roman"/>
          <w:b/>
          <w:color w:val="000000"/>
        </w:rPr>
      </w:pPr>
      <w:bookmarkStart w:id="4" w:name="_Toc22632550"/>
      <w:r w:rsidRPr="006046D8">
        <w:rPr>
          <w:rFonts w:ascii="Century Gothic" w:eastAsia="Times New Roman" w:hAnsi="Century Gothic" w:cs="Times New Roman"/>
          <w:b/>
          <w:color w:val="000000"/>
        </w:rPr>
        <w:t>Loan Type Codes</w:t>
      </w:r>
      <w:bookmarkEnd w:id="4"/>
    </w:p>
    <w:p w:rsidR="005B3314" w:rsidRPr="006046D8" w:rsidRDefault="00373E43" w:rsidP="005B3314">
      <w:pPr>
        <w:rPr>
          <w:rFonts w:ascii="Century Gothic" w:hAnsi="Century Gothic"/>
          <w:sz w:val="22"/>
          <w:szCs w:val="22"/>
        </w:rPr>
      </w:pPr>
      <w:r>
        <w:rPr>
          <w:rFonts w:ascii="Century Gothic" w:hAnsi="Century Gothic"/>
          <w:b/>
          <w:sz w:val="22"/>
          <w:szCs w:val="22"/>
        </w:rPr>
        <w:t>Objective</w:t>
      </w:r>
      <w:r w:rsidRPr="00E666C7">
        <w:rPr>
          <w:rFonts w:ascii="Century Gothic" w:hAnsi="Century Gothic"/>
          <w:b/>
          <w:sz w:val="22"/>
          <w:szCs w:val="22"/>
        </w:rPr>
        <w:t>:</w:t>
      </w:r>
      <w:r>
        <w:rPr>
          <w:rFonts w:ascii="Century Gothic" w:hAnsi="Century Gothic"/>
          <w:b/>
          <w:sz w:val="22"/>
          <w:szCs w:val="22"/>
        </w:rPr>
        <w:t xml:space="preserve"> </w:t>
      </w:r>
      <w:r w:rsidRPr="00373E43">
        <w:rPr>
          <w:rFonts w:ascii="Century Gothic" w:hAnsi="Century Gothic"/>
          <w:sz w:val="22"/>
          <w:szCs w:val="22"/>
        </w:rPr>
        <w:t xml:space="preserve">Your eSign documents </w:t>
      </w:r>
      <w:r w:rsidRPr="000B682B">
        <w:rPr>
          <w:rFonts w:ascii="Century Gothic" w:hAnsi="Century Gothic"/>
          <w:sz w:val="22"/>
          <w:szCs w:val="22"/>
          <w:u w:val="single"/>
        </w:rPr>
        <w:t xml:space="preserve">may need </w:t>
      </w:r>
      <w:r w:rsidRPr="00373E43">
        <w:rPr>
          <w:rFonts w:ascii="Century Gothic" w:hAnsi="Century Gothic"/>
          <w:sz w:val="22"/>
          <w:szCs w:val="22"/>
        </w:rPr>
        <w:t>field mapp</w:t>
      </w:r>
      <w:r w:rsidR="000B682B">
        <w:rPr>
          <w:rFonts w:ascii="Century Gothic" w:hAnsi="Century Gothic"/>
          <w:sz w:val="22"/>
          <w:szCs w:val="22"/>
        </w:rPr>
        <w:t>ing for specific Loan Type code, so IMM will collect the screenshot in case needed.</w:t>
      </w:r>
    </w:p>
    <w:p w:rsidR="003C4C45" w:rsidRPr="006046D8" w:rsidRDefault="003C4C45" w:rsidP="003C4C45">
      <w:pPr>
        <w:rPr>
          <w:rFonts w:ascii="Century Gothic" w:hAnsi="Century Gothic"/>
          <w:sz w:val="22"/>
          <w:szCs w:val="22"/>
        </w:rPr>
      </w:pPr>
    </w:p>
    <w:p w:rsidR="005B3314" w:rsidRDefault="005B3314" w:rsidP="005B3314">
      <w:pPr>
        <w:rPr>
          <w:rFonts w:ascii="Century Gothic" w:hAnsi="Century Gothic"/>
          <w:sz w:val="22"/>
          <w:szCs w:val="22"/>
        </w:rPr>
      </w:pPr>
      <w:r w:rsidRPr="006046D8">
        <w:rPr>
          <w:rFonts w:ascii="Century Gothic" w:hAnsi="Century Gothic"/>
          <w:b/>
          <w:sz w:val="22"/>
          <w:szCs w:val="22"/>
        </w:rPr>
        <w:t>Question</w:t>
      </w:r>
      <w:r w:rsidRPr="006046D8">
        <w:rPr>
          <w:rFonts w:ascii="Century Gothic" w:hAnsi="Century Gothic"/>
          <w:sz w:val="22"/>
          <w:szCs w:val="22"/>
        </w:rPr>
        <w:t xml:space="preserve">: </w:t>
      </w:r>
      <w:r w:rsidR="008E1F3A">
        <w:rPr>
          <w:rFonts w:ascii="Century Gothic" w:hAnsi="Century Gothic"/>
          <w:sz w:val="22"/>
          <w:szCs w:val="22"/>
        </w:rPr>
        <w:t xml:space="preserve">Are you aware of any document text field or checkbox mapped uses </w:t>
      </w:r>
      <w:r w:rsidR="008E1F3A" w:rsidRPr="00373E43">
        <w:rPr>
          <w:rFonts w:ascii="Century Gothic" w:hAnsi="Century Gothic"/>
          <w:sz w:val="22"/>
          <w:szCs w:val="22"/>
        </w:rPr>
        <w:t>specific</w:t>
      </w:r>
      <w:r w:rsidR="00373E43" w:rsidRPr="00373E43">
        <w:rPr>
          <w:rFonts w:ascii="Century Gothic" w:hAnsi="Century Gothic"/>
          <w:sz w:val="22"/>
          <w:szCs w:val="22"/>
        </w:rPr>
        <w:t xml:space="preserve"> Loan Type code</w:t>
      </w:r>
      <w:r w:rsidR="00BD2E36">
        <w:rPr>
          <w:rFonts w:ascii="Century Gothic" w:hAnsi="Century Gothic"/>
          <w:sz w:val="22"/>
          <w:szCs w:val="22"/>
        </w:rPr>
        <w:t xml:space="preserve">? </w:t>
      </w:r>
    </w:p>
    <w:p w:rsidR="00F617BA" w:rsidRDefault="00F617BA" w:rsidP="005B3314">
      <w:pPr>
        <w:rPr>
          <w:rFonts w:ascii="Century Gothic" w:hAnsi="Century Gothic"/>
          <w:b/>
          <w:sz w:val="22"/>
          <w:szCs w:val="22"/>
        </w:rPr>
      </w:pPr>
      <w:r w:rsidRPr="00F617BA">
        <w:rPr>
          <w:rFonts w:ascii="Century Gothic" w:hAnsi="Century Gothic"/>
          <w:b/>
          <w:sz w:val="22"/>
          <w:szCs w:val="22"/>
        </w:rPr>
        <w:t>Answer:</w:t>
      </w:r>
    </w:p>
    <w:p w:rsidR="00F617BA" w:rsidRPr="00F617BA" w:rsidRDefault="00F617BA" w:rsidP="005B3314">
      <w:pPr>
        <w:rPr>
          <w:rFonts w:ascii="Century Gothic" w:hAnsi="Century Gothic"/>
          <w:b/>
          <w:sz w:val="22"/>
          <w:szCs w:val="22"/>
        </w:rPr>
      </w:pPr>
    </w:p>
    <w:p w:rsidR="005B3314" w:rsidRDefault="00C25B1D" w:rsidP="00BD2E36">
      <w:pPr>
        <w:rPr>
          <w:rFonts w:ascii="Century Gothic" w:hAnsi="Century Gothic"/>
          <w:sz w:val="22"/>
          <w:szCs w:val="22"/>
        </w:rPr>
      </w:pPr>
      <w:r>
        <w:rPr>
          <w:rFonts w:ascii="Century Gothic" w:hAnsi="Century Gothic"/>
          <w:b/>
          <w:sz w:val="22"/>
          <w:szCs w:val="22"/>
        </w:rPr>
        <w:t xml:space="preserve">Collect </w:t>
      </w:r>
      <w:r w:rsidR="005B3314" w:rsidRPr="006046D8">
        <w:rPr>
          <w:rFonts w:ascii="Century Gothic" w:hAnsi="Century Gothic"/>
          <w:b/>
          <w:sz w:val="22"/>
          <w:szCs w:val="22"/>
        </w:rPr>
        <w:t>Screenshot</w:t>
      </w:r>
      <w:r w:rsidR="005B3314" w:rsidRPr="006046D8">
        <w:rPr>
          <w:rFonts w:ascii="Century Gothic" w:hAnsi="Century Gothic"/>
          <w:sz w:val="22"/>
          <w:szCs w:val="22"/>
        </w:rPr>
        <w:t>:</w:t>
      </w:r>
      <w:r w:rsidR="00891D0A">
        <w:rPr>
          <w:rFonts w:ascii="Century Gothic" w:hAnsi="Century Gothic"/>
          <w:sz w:val="22"/>
          <w:szCs w:val="22"/>
        </w:rPr>
        <w:t xml:space="preserve"> Browse </w:t>
      </w:r>
      <w:r w:rsidR="00891D0A" w:rsidRPr="006046D8">
        <w:rPr>
          <w:rFonts w:ascii="Century Gothic" w:hAnsi="Century Gothic"/>
          <w:sz w:val="22"/>
          <w:szCs w:val="22"/>
        </w:rPr>
        <w:t xml:space="preserve">to </w:t>
      </w:r>
      <w:r w:rsidR="007154D6" w:rsidRPr="006046D8">
        <w:rPr>
          <w:rFonts w:ascii="Century Gothic" w:hAnsi="Century Gothic"/>
          <w:sz w:val="22"/>
          <w:szCs w:val="22"/>
        </w:rPr>
        <w:t xml:space="preserve">Setup &gt; Loan Setup &gt; </w:t>
      </w:r>
      <w:r w:rsidR="00891D0A" w:rsidRPr="006046D8">
        <w:rPr>
          <w:rFonts w:ascii="Century Gothic" w:hAnsi="Century Gothic"/>
          <w:sz w:val="22"/>
          <w:szCs w:val="22"/>
        </w:rPr>
        <w:t>Loan Type Codes</w:t>
      </w:r>
      <w:r w:rsidR="00BD2E36">
        <w:rPr>
          <w:rFonts w:ascii="Century Gothic" w:hAnsi="Century Gothic"/>
          <w:sz w:val="22"/>
          <w:szCs w:val="22"/>
        </w:rPr>
        <w:t xml:space="preserve"> </w:t>
      </w:r>
    </w:p>
    <w:p w:rsidR="000A384B" w:rsidRDefault="000A384B" w:rsidP="005B3314">
      <w:pPr>
        <w:rPr>
          <w:rFonts w:ascii="Century Gothic" w:hAnsi="Century Gothic"/>
          <w:sz w:val="22"/>
          <w:szCs w:val="22"/>
        </w:rPr>
      </w:pPr>
    </w:p>
    <w:p w:rsidR="000A384B" w:rsidRPr="006046D8" w:rsidRDefault="000A384B" w:rsidP="000A384B">
      <w:pPr>
        <w:pStyle w:val="Heading1"/>
        <w:keepLines w:val="0"/>
        <w:spacing w:before="0" w:after="120"/>
        <w:rPr>
          <w:rFonts w:ascii="Century Gothic" w:eastAsia="Times New Roman" w:hAnsi="Century Gothic" w:cs="Times New Roman"/>
          <w:b/>
          <w:color w:val="000000"/>
        </w:rPr>
      </w:pPr>
      <w:bookmarkStart w:id="5" w:name="_Toc22632551"/>
      <w:r>
        <w:rPr>
          <w:rFonts w:ascii="Century Gothic" w:eastAsia="Times New Roman" w:hAnsi="Century Gothic" w:cs="Times New Roman"/>
          <w:b/>
          <w:color w:val="000000"/>
        </w:rPr>
        <w:t>Application</w:t>
      </w:r>
      <w:r w:rsidRPr="006046D8">
        <w:rPr>
          <w:rFonts w:ascii="Century Gothic" w:eastAsia="Times New Roman" w:hAnsi="Century Gothic" w:cs="Times New Roman"/>
          <w:b/>
          <w:color w:val="000000"/>
        </w:rPr>
        <w:t xml:space="preserve"> Type Codes</w:t>
      </w:r>
      <w:bookmarkEnd w:id="5"/>
    </w:p>
    <w:p w:rsidR="008E1F3A" w:rsidRPr="006046D8" w:rsidRDefault="008E1F3A" w:rsidP="008E1F3A">
      <w:pPr>
        <w:rPr>
          <w:rFonts w:ascii="Century Gothic" w:hAnsi="Century Gothic"/>
          <w:sz w:val="22"/>
          <w:szCs w:val="22"/>
        </w:rPr>
      </w:pPr>
      <w:r>
        <w:rPr>
          <w:rFonts w:ascii="Century Gothic" w:hAnsi="Century Gothic"/>
          <w:b/>
          <w:sz w:val="22"/>
          <w:szCs w:val="22"/>
        </w:rPr>
        <w:t>Objective</w:t>
      </w:r>
      <w:r w:rsidRPr="00E666C7">
        <w:rPr>
          <w:rFonts w:ascii="Century Gothic" w:hAnsi="Century Gothic"/>
          <w:b/>
          <w:sz w:val="22"/>
          <w:szCs w:val="22"/>
        </w:rPr>
        <w:t>:</w:t>
      </w:r>
      <w:r>
        <w:rPr>
          <w:rFonts w:ascii="Century Gothic" w:hAnsi="Century Gothic"/>
          <w:b/>
          <w:sz w:val="22"/>
          <w:szCs w:val="22"/>
        </w:rPr>
        <w:t xml:space="preserve"> </w:t>
      </w:r>
      <w:r w:rsidRPr="00373E43">
        <w:rPr>
          <w:rFonts w:ascii="Century Gothic" w:hAnsi="Century Gothic"/>
          <w:sz w:val="22"/>
          <w:szCs w:val="22"/>
        </w:rPr>
        <w:t xml:space="preserve">Your eSign documents </w:t>
      </w:r>
      <w:r w:rsidRPr="000B682B">
        <w:rPr>
          <w:rFonts w:ascii="Century Gothic" w:hAnsi="Century Gothic"/>
          <w:sz w:val="22"/>
          <w:szCs w:val="22"/>
          <w:u w:val="single"/>
        </w:rPr>
        <w:t>may need</w:t>
      </w:r>
      <w:r w:rsidRPr="00373E43">
        <w:rPr>
          <w:rFonts w:ascii="Century Gothic" w:hAnsi="Century Gothic"/>
          <w:sz w:val="22"/>
          <w:szCs w:val="22"/>
        </w:rPr>
        <w:t xml:space="preserve"> field mapping for specific </w:t>
      </w:r>
      <w:r>
        <w:rPr>
          <w:rFonts w:ascii="Century Gothic" w:hAnsi="Century Gothic"/>
          <w:sz w:val="22"/>
          <w:szCs w:val="22"/>
        </w:rPr>
        <w:t>Application</w:t>
      </w:r>
      <w:r w:rsidR="000B682B">
        <w:rPr>
          <w:rFonts w:ascii="Century Gothic" w:hAnsi="Century Gothic"/>
          <w:sz w:val="22"/>
          <w:szCs w:val="22"/>
        </w:rPr>
        <w:t xml:space="preserve"> Type code, so IMM will collect the screenshot in case needed.</w:t>
      </w:r>
      <w:r>
        <w:rPr>
          <w:rFonts w:ascii="Century Gothic" w:hAnsi="Century Gothic"/>
          <w:b/>
          <w:sz w:val="22"/>
          <w:szCs w:val="22"/>
        </w:rPr>
        <w:t xml:space="preserve">  </w:t>
      </w:r>
    </w:p>
    <w:p w:rsidR="008E1F3A" w:rsidRPr="006046D8" w:rsidRDefault="008E1F3A" w:rsidP="008E1F3A">
      <w:pPr>
        <w:rPr>
          <w:rFonts w:ascii="Century Gothic" w:hAnsi="Century Gothic"/>
          <w:sz w:val="22"/>
          <w:szCs w:val="22"/>
        </w:rPr>
      </w:pPr>
    </w:p>
    <w:p w:rsidR="008E1F3A" w:rsidRDefault="008E1F3A" w:rsidP="008E1F3A">
      <w:pPr>
        <w:rPr>
          <w:rFonts w:ascii="Century Gothic" w:hAnsi="Century Gothic"/>
          <w:sz w:val="22"/>
          <w:szCs w:val="22"/>
        </w:rPr>
      </w:pPr>
      <w:r w:rsidRPr="006046D8">
        <w:rPr>
          <w:rFonts w:ascii="Century Gothic" w:hAnsi="Century Gothic"/>
          <w:b/>
          <w:sz w:val="22"/>
          <w:szCs w:val="22"/>
        </w:rPr>
        <w:t>Question</w:t>
      </w:r>
      <w:r w:rsidRPr="006046D8">
        <w:rPr>
          <w:rFonts w:ascii="Century Gothic" w:hAnsi="Century Gothic"/>
          <w:sz w:val="22"/>
          <w:szCs w:val="22"/>
        </w:rPr>
        <w:t xml:space="preserve">: </w:t>
      </w:r>
      <w:r>
        <w:rPr>
          <w:rFonts w:ascii="Century Gothic" w:hAnsi="Century Gothic"/>
          <w:sz w:val="22"/>
          <w:szCs w:val="22"/>
        </w:rPr>
        <w:t xml:space="preserve">Are you aware of any document text field or checkbox mapped uses </w:t>
      </w:r>
      <w:r w:rsidRPr="00373E43">
        <w:rPr>
          <w:rFonts w:ascii="Century Gothic" w:hAnsi="Century Gothic"/>
          <w:sz w:val="22"/>
          <w:szCs w:val="22"/>
        </w:rPr>
        <w:t xml:space="preserve">specific </w:t>
      </w:r>
      <w:r w:rsidR="00AB467D">
        <w:rPr>
          <w:rFonts w:ascii="Century Gothic" w:hAnsi="Century Gothic"/>
          <w:sz w:val="22"/>
          <w:szCs w:val="22"/>
        </w:rPr>
        <w:t>Application</w:t>
      </w:r>
      <w:r w:rsidRPr="00373E43">
        <w:rPr>
          <w:rFonts w:ascii="Century Gothic" w:hAnsi="Century Gothic"/>
          <w:sz w:val="22"/>
          <w:szCs w:val="22"/>
        </w:rPr>
        <w:t xml:space="preserve"> Type code</w:t>
      </w:r>
      <w:r>
        <w:rPr>
          <w:rFonts w:ascii="Century Gothic" w:hAnsi="Century Gothic"/>
          <w:sz w:val="22"/>
          <w:szCs w:val="22"/>
        </w:rPr>
        <w:t>?</w:t>
      </w:r>
    </w:p>
    <w:p w:rsidR="00F617BA" w:rsidRDefault="00F617BA" w:rsidP="00F617BA">
      <w:pPr>
        <w:rPr>
          <w:rFonts w:ascii="Century Gothic" w:hAnsi="Century Gothic"/>
          <w:b/>
          <w:sz w:val="22"/>
          <w:szCs w:val="22"/>
        </w:rPr>
      </w:pPr>
      <w:r w:rsidRPr="00F617BA">
        <w:rPr>
          <w:rFonts w:ascii="Century Gothic" w:hAnsi="Century Gothic"/>
          <w:b/>
          <w:sz w:val="22"/>
          <w:szCs w:val="22"/>
        </w:rPr>
        <w:t>Answer:</w:t>
      </w:r>
    </w:p>
    <w:p w:rsidR="00F617BA" w:rsidRPr="006046D8" w:rsidRDefault="00F617BA" w:rsidP="000A384B">
      <w:pPr>
        <w:rPr>
          <w:rFonts w:ascii="Century Gothic" w:hAnsi="Century Gothic"/>
          <w:sz w:val="22"/>
          <w:szCs w:val="22"/>
        </w:rPr>
      </w:pPr>
    </w:p>
    <w:p w:rsidR="000A384B" w:rsidRPr="006046D8" w:rsidRDefault="00C25B1D" w:rsidP="005B3314">
      <w:pPr>
        <w:rPr>
          <w:rFonts w:ascii="Century Gothic" w:hAnsi="Century Gothic"/>
          <w:sz w:val="22"/>
          <w:szCs w:val="22"/>
        </w:rPr>
      </w:pPr>
      <w:r>
        <w:rPr>
          <w:rFonts w:ascii="Century Gothic" w:hAnsi="Century Gothic"/>
          <w:b/>
          <w:sz w:val="22"/>
          <w:szCs w:val="22"/>
        </w:rPr>
        <w:t xml:space="preserve">Collect </w:t>
      </w:r>
      <w:r w:rsidR="008E1F3A" w:rsidRPr="006046D8">
        <w:rPr>
          <w:rFonts w:ascii="Century Gothic" w:hAnsi="Century Gothic"/>
          <w:b/>
          <w:sz w:val="22"/>
          <w:szCs w:val="22"/>
        </w:rPr>
        <w:t>Screenshot</w:t>
      </w:r>
      <w:r w:rsidR="008E1F3A" w:rsidRPr="006046D8">
        <w:rPr>
          <w:rFonts w:ascii="Century Gothic" w:hAnsi="Century Gothic"/>
          <w:sz w:val="22"/>
          <w:szCs w:val="22"/>
        </w:rPr>
        <w:t>:</w:t>
      </w:r>
      <w:r w:rsidR="008E1F3A">
        <w:rPr>
          <w:rFonts w:ascii="Century Gothic" w:hAnsi="Century Gothic"/>
          <w:sz w:val="22"/>
          <w:szCs w:val="22"/>
        </w:rPr>
        <w:t xml:space="preserve"> Browse </w:t>
      </w:r>
      <w:r w:rsidR="008E1F3A" w:rsidRPr="006046D8">
        <w:rPr>
          <w:rFonts w:ascii="Century Gothic" w:hAnsi="Century Gothic"/>
          <w:sz w:val="22"/>
          <w:szCs w:val="22"/>
        </w:rPr>
        <w:t xml:space="preserve">to </w:t>
      </w:r>
      <w:r w:rsidR="007154D6" w:rsidRPr="006046D8">
        <w:rPr>
          <w:rFonts w:ascii="Century Gothic" w:hAnsi="Century Gothic"/>
          <w:sz w:val="22"/>
          <w:szCs w:val="22"/>
        </w:rPr>
        <w:t xml:space="preserve">Setup &gt; Loan Setup &gt; </w:t>
      </w:r>
      <w:r w:rsidR="008E1F3A">
        <w:rPr>
          <w:rFonts w:ascii="Century Gothic" w:hAnsi="Century Gothic"/>
          <w:sz w:val="22"/>
          <w:szCs w:val="22"/>
        </w:rPr>
        <w:t>Application</w:t>
      </w:r>
      <w:r w:rsidR="008E1F3A" w:rsidRPr="006046D8">
        <w:rPr>
          <w:rFonts w:ascii="Century Gothic" w:hAnsi="Century Gothic"/>
          <w:sz w:val="22"/>
          <w:szCs w:val="22"/>
        </w:rPr>
        <w:t xml:space="preserve"> Type Code</w:t>
      </w:r>
      <w:r w:rsidR="008E1F3A">
        <w:rPr>
          <w:rFonts w:ascii="Century Gothic" w:hAnsi="Century Gothic"/>
          <w:sz w:val="22"/>
          <w:szCs w:val="22"/>
        </w:rPr>
        <w:t xml:space="preserve"> </w:t>
      </w:r>
    </w:p>
    <w:p w:rsidR="005B3314" w:rsidRPr="006046D8" w:rsidRDefault="005B3314" w:rsidP="005B3314">
      <w:pPr>
        <w:rPr>
          <w:rFonts w:ascii="Century Gothic" w:hAnsi="Century Gothic"/>
          <w:sz w:val="22"/>
          <w:szCs w:val="22"/>
        </w:rPr>
      </w:pPr>
    </w:p>
    <w:p w:rsidR="00743225" w:rsidRPr="006046D8" w:rsidRDefault="00B40DD9" w:rsidP="006046D8">
      <w:pPr>
        <w:pStyle w:val="Heading1"/>
        <w:keepLines w:val="0"/>
        <w:spacing w:before="0" w:after="120"/>
        <w:rPr>
          <w:rFonts w:ascii="Century Gothic" w:eastAsia="Times New Roman" w:hAnsi="Century Gothic" w:cs="Times New Roman"/>
          <w:b/>
          <w:color w:val="000000"/>
        </w:rPr>
      </w:pPr>
      <w:bookmarkStart w:id="6" w:name="_Toc22632552"/>
      <w:r>
        <w:rPr>
          <w:rFonts w:ascii="Century Gothic" w:eastAsia="Times New Roman" w:hAnsi="Century Gothic" w:cs="Times New Roman"/>
          <w:b/>
          <w:color w:val="000000"/>
        </w:rPr>
        <w:t xml:space="preserve">Insurance Coverage Options - </w:t>
      </w:r>
      <w:r w:rsidR="00AB5237" w:rsidRPr="006046D8">
        <w:rPr>
          <w:rFonts w:ascii="Century Gothic" w:eastAsia="Times New Roman" w:hAnsi="Century Gothic" w:cs="Times New Roman"/>
          <w:b/>
          <w:color w:val="000000"/>
        </w:rPr>
        <w:t>Debt Cancellation Plan or Traditional Life/Disability</w:t>
      </w:r>
      <w:bookmarkEnd w:id="6"/>
    </w:p>
    <w:p w:rsidR="002C6B2A" w:rsidRDefault="008E1F3A" w:rsidP="007154D6">
      <w:pPr>
        <w:rPr>
          <w:rFonts w:ascii="Century Gothic" w:hAnsi="Century Gothic"/>
          <w:sz w:val="22"/>
          <w:szCs w:val="22"/>
        </w:rPr>
      </w:pPr>
      <w:r>
        <w:rPr>
          <w:rFonts w:ascii="Century Gothic" w:hAnsi="Century Gothic"/>
          <w:b/>
          <w:sz w:val="22"/>
          <w:szCs w:val="22"/>
        </w:rPr>
        <w:t>Objective</w:t>
      </w:r>
      <w:r w:rsidR="00AB5237" w:rsidRPr="006046D8">
        <w:rPr>
          <w:rFonts w:ascii="Century Gothic" w:hAnsi="Century Gothic"/>
          <w:sz w:val="22"/>
          <w:szCs w:val="22"/>
        </w:rPr>
        <w:t xml:space="preserve">: </w:t>
      </w:r>
      <w:r>
        <w:rPr>
          <w:rFonts w:ascii="Century Gothic" w:hAnsi="Century Gothic"/>
          <w:sz w:val="22"/>
          <w:szCs w:val="22"/>
        </w:rPr>
        <w:t xml:space="preserve">The Insurance documents </w:t>
      </w:r>
      <w:r w:rsidR="000B682B">
        <w:rPr>
          <w:rFonts w:ascii="Century Gothic" w:hAnsi="Century Gothic"/>
          <w:sz w:val="22"/>
          <w:szCs w:val="22"/>
        </w:rPr>
        <w:t>can</w:t>
      </w:r>
      <w:r>
        <w:rPr>
          <w:rFonts w:ascii="Century Gothic" w:hAnsi="Century Gothic"/>
          <w:sz w:val="22"/>
          <w:szCs w:val="22"/>
        </w:rPr>
        <w:t xml:space="preserve"> be mapped </w:t>
      </w:r>
      <w:r w:rsidR="00F91695">
        <w:rPr>
          <w:rFonts w:ascii="Century Gothic" w:hAnsi="Century Gothic"/>
          <w:sz w:val="22"/>
          <w:szCs w:val="22"/>
        </w:rPr>
        <w:t>using the FI’s Insurance Coverage</w:t>
      </w:r>
      <w:r w:rsidR="007154D6">
        <w:rPr>
          <w:rFonts w:ascii="Century Gothic" w:hAnsi="Century Gothic"/>
          <w:sz w:val="22"/>
          <w:szCs w:val="22"/>
        </w:rPr>
        <w:t xml:space="preserve"> Codes</w:t>
      </w:r>
      <w:r w:rsidR="00F91695">
        <w:rPr>
          <w:rFonts w:ascii="Century Gothic" w:hAnsi="Century Gothic"/>
          <w:sz w:val="22"/>
          <w:szCs w:val="22"/>
        </w:rPr>
        <w:t xml:space="preserve">. The fields may be </w:t>
      </w:r>
      <w:r w:rsidR="00954ED2" w:rsidRPr="006046D8">
        <w:rPr>
          <w:rFonts w:ascii="Century Gothic" w:hAnsi="Century Gothic"/>
          <w:sz w:val="22"/>
          <w:szCs w:val="22"/>
        </w:rPr>
        <w:t xml:space="preserve">checkboxes </w:t>
      </w:r>
      <w:r w:rsidR="00F91695">
        <w:rPr>
          <w:rFonts w:ascii="Century Gothic" w:hAnsi="Century Gothic"/>
          <w:sz w:val="22"/>
          <w:szCs w:val="22"/>
        </w:rPr>
        <w:t>for each Insurance Coverage</w:t>
      </w:r>
      <w:r w:rsidR="00F91695" w:rsidRPr="006046D8">
        <w:rPr>
          <w:rFonts w:ascii="Century Gothic" w:hAnsi="Century Gothic"/>
          <w:sz w:val="22"/>
          <w:szCs w:val="22"/>
        </w:rPr>
        <w:t xml:space="preserve"> </w:t>
      </w:r>
      <w:r w:rsidR="00F91695">
        <w:rPr>
          <w:rFonts w:ascii="Century Gothic" w:hAnsi="Century Gothic"/>
          <w:sz w:val="22"/>
          <w:szCs w:val="22"/>
        </w:rPr>
        <w:t>OR</w:t>
      </w:r>
      <w:r w:rsidR="00954ED2" w:rsidRPr="006046D8">
        <w:rPr>
          <w:rFonts w:ascii="Century Gothic" w:hAnsi="Century Gothic"/>
          <w:sz w:val="22"/>
          <w:szCs w:val="22"/>
        </w:rPr>
        <w:t xml:space="preserve"> premium amount</w:t>
      </w:r>
      <w:r w:rsidR="00F91695">
        <w:rPr>
          <w:rFonts w:ascii="Century Gothic" w:hAnsi="Century Gothic"/>
          <w:sz w:val="22"/>
          <w:szCs w:val="22"/>
        </w:rPr>
        <w:t xml:space="preserve"> OR Insurance Rate per $1000</w:t>
      </w:r>
      <w:r w:rsidR="00954ED2" w:rsidRPr="006046D8">
        <w:rPr>
          <w:rFonts w:ascii="Century Gothic" w:hAnsi="Century Gothic"/>
          <w:sz w:val="22"/>
          <w:szCs w:val="22"/>
        </w:rPr>
        <w:t>.</w:t>
      </w:r>
    </w:p>
    <w:p w:rsidR="008E1F3A" w:rsidRDefault="008E1F3A" w:rsidP="002C6B2A">
      <w:pPr>
        <w:rPr>
          <w:rFonts w:ascii="Century Gothic" w:hAnsi="Century Gothic"/>
          <w:sz w:val="22"/>
          <w:szCs w:val="22"/>
        </w:rPr>
      </w:pPr>
    </w:p>
    <w:p w:rsidR="008E1F3A" w:rsidRDefault="008E1F3A" w:rsidP="002C6B2A">
      <w:pPr>
        <w:rPr>
          <w:rFonts w:ascii="Century Gothic" w:hAnsi="Century Gothic"/>
          <w:sz w:val="22"/>
          <w:szCs w:val="22"/>
        </w:rPr>
      </w:pPr>
      <w:r w:rsidRPr="007154D6">
        <w:rPr>
          <w:rFonts w:ascii="Century Gothic" w:hAnsi="Century Gothic"/>
          <w:b/>
          <w:sz w:val="22"/>
          <w:szCs w:val="22"/>
        </w:rPr>
        <w:t>Question:</w:t>
      </w:r>
      <w:r>
        <w:rPr>
          <w:rFonts w:ascii="Century Gothic" w:hAnsi="Century Gothic"/>
          <w:sz w:val="22"/>
          <w:szCs w:val="22"/>
        </w:rPr>
        <w:t xml:space="preserve"> </w:t>
      </w:r>
      <w:r w:rsidRPr="006046D8">
        <w:rPr>
          <w:rFonts w:ascii="Century Gothic" w:hAnsi="Century Gothic"/>
          <w:sz w:val="22"/>
          <w:szCs w:val="22"/>
        </w:rPr>
        <w:t>Does your FI use Debt Cancellation Plan or Traditional Life/Disability?</w:t>
      </w:r>
    </w:p>
    <w:p w:rsidR="007154D6" w:rsidRPr="006046D8" w:rsidRDefault="007154D6" w:rsidP="007154D6">
      <w:pPr>
        <w:rPr>
          <w:rFonts w:ascii="Century Gothic" w:hAnsi="Century Gothic"/>
          <w:sz w:val="22"/>
          <w:szCs w:val="22"/>
        </w:rPr>
      </w:pPr>
      <w:r w:rsidRPr="006046D8">
        <w:rPr>
          <w:rFonts w:ascii="Century Gothic" w:hAnsi="Century Gothic"/>
          <w:b/>
          <w:sz w:val="22"/>
          <w:szCs w:val="22"/>
        </w:rPr>
        <w:t>Answer</w:t>
      </w:r>
      <w:r w:rsidRPr="006046D8">
        <w:rPr>
          <w:rFonts w:ascii="Century Gothic" w:hAnsi="Century Gothic"/>
          <w:sz w:val="22"/>
          <w:szCs w:val="22"/>
        </w:rPr>
        <w:t>:</w:t>
      </w:r>
    </w:p>
    <w:p w:rsidR="007154D6" w:rsidRDefault="007154D6" w:rsidP="002C6B2A">
      <w:pPr>
        <w:rPr>
          <w:rFonts w:ascii="Century Gothic" w:hAnsi="Century Gothic"/>
          <w:sz w:val="22"/>
          <w:szCs w:val="22"/>
        </w:rPr>
      </w:pPr>
    </w:p>
    <w:p w:rsidR="007154D6" w:rsidRDefault="00C25B1D" w:rsidP="007154D6">
      <w:pPr>
        <w:rPr>
          <w:rFonts w:ascii="Century Gothic" w:hAnsi="Century Gothic"/>
          <w:sz w:val="22"/>
          <w:szCs w:val="22"/>
        </w:rPr>
      </w:pPr>
      <w:r>
        <w:rPr>
          <w:rFonts w:ascii="Century Gothic" w:hAnsi="Century Gothic"/>
          <w:b/>
          <w:sz w:val="22"/>
          <w:szCs w:val="22"/>
        </w:rPr>
        <w:t xml:space="preserve">Collect </w:t>
      </w:r>
      <w:r w:rsidR="00AB5237" w:rsidRPr="006046D8">
        <w:rPr>
          <w:rFonts w:ascii="Century Gothic" w:hAnsi="Century Gothic"/>
          <w:b/>
          <w:sz w:val="22"/>
          <w:szCs w:val="22"/>
        </w:rPr>
        <w:t>Screenshot:</w:t>
      </w:r>
      <w:r w:rsidR="007154D6">
        <w:rPr>
          <w:rFonts w:ascii="Century Gothic" w:hAnsi="Century Gothic"/>
          <w:b/>
          <w:sz w:val="22"/>
          <w:szCs w:val="22"/>
        </w:rPr>
        <w:t xml:space="preserve"> </w:t>
      </w:r>
      <w:r w:rsidR="007154D6" w:rsidRPr="006046D8">
        <w:rPr>
          <w:rFonts w:ascii="Century Gothic" w:hAnsi="Century Gothic"/>
          <w:sz w:val="22"/>
          <w:szCs w:val="22"/>
        </w:rPr>
        <w:t>Browse to Setup &gt; Loan Setup &gt; Loan Insurance Codes</w:t>
      </w:r>
    </w:p>
    <w:p w:rsidR="007154D6" w:rsidRDefault="007154D6" w:rsidP="007154D6">
      <w:pPr>
        <w:rPr>
          <w:rFonts w:ascii="Century Gothic" w:hAnsi="Century Gothic"/>
          <w:sz w:val="22"/>
          <w:szCs w:val="22"/>
        </w:rPr>
      </w:pPr>
      <w:r>
        <w:rPr>
          <w:rFonts w:ascii="Century Gothic" w:hAnsi="Century Gothic"/>
          <w:sz w:val="22"/>
          <w:szCs w:val="22"/>
        </w:rPr>
        <w:lastRenderedPageBreak/>
        <w:t>Collect the screenshot for each Loan Insurance Code, because IMM will use the “Insurance Code” from the “Input Screen”</w:t>
      </w:r>
    </w:p>
    <w:p w:rsidR="009B50FE" w:rsidRDefault="009B50FE" w:rsidP="009B50FE">
      <w:pPr>
        <w:rPr>
          <w:i/>
          <w:iCs/>
          <w:color w:val="FF0000"/>
          <w:sz w:val="22"/>
          <w:szCs w:val="22"/>
        </w:rPr>
      </w:pPr>
      <w:r>
        <w:rPr>
          <w:i/>
          <w:iCs/>
          <w:color w:val="FF0000"/>
        </w:rPr>
        <w:t>Note: If you receive an error when attempting to access the Loan Insurance Codes Setup screen, go to the Work screen, select any application, click on Model, and successfully calculate payment. You should then be able to access the Loan Insurance Codes Setup screen without error.</w:t>
      </w:r>
    </w:p>
    <w:p w:rsidR="009B50FE" w:rsidRDefault="009B50FE" w:rsidP="007154D6">
      <w:pPr>
        <w:rPr>
          <w:rFonts w:ascii="Century Gothic" w:hAnsi="Century Gothic"/>
          <w:sz w:val="22"/>
          <w:szCs w:val="22"/>
        </w:rPr>
      </w:pPr>
    </w:p>
    <w:p w:rsidR="004F02E1" w:rsidRDefault="004F02E1">
      <w:pPr>
        <w:spacing w:after="160" w:line="259" w:lineRule="auto"/>
        <w:rPr>
          <w:rFonts w:ascii="Century Gothic" w:hAnsi="Century Gothic"/>
          <w:b/>
          <w:color w:val="000000"/>
          <w:sz w:val="32"/>
          <w:szCs w:val="32"/>
        </w:rPr>
      </w:pPr>
      <w:r>
        <w:rPr>
          <w:rFonts w:ascii="Century Gothic" w:hAnsi="Century Gothic"/>
          <w:b/>
          <w:color w:val="000000"/>
        </w:rPr>
        <w:br w:type="page"/>
      </w:r>
    </w:p>
    <w:p w:rsidR="000B6BCB" w:rsidRPr="006046D8" w:rsidRDefault="000B6BCB" w:rsidP="006046D8">
      <w:pPr>
        <w:pStyle w:val="Heading1"/>
        <w:keepLines w:val="0"/>
        <w:spacing w:before="0" w:after="120"/>
        <w:rPr>
          <w:rFonts w:ascii="Century Gothic" w:eastAsia="Times New Roman" w:hAnsi="Century Gothic" w:cs="Times New Roman"/>
          <w:b/>
          <w:color w:val="000000"/>
        </w:rPr>
      </w:pPr>
      <w:bookmarkStart w:id="7" w:name="_Toc22632553"/>
      <w:r w:rsidRPr="006046D8">
        <w:rPr>
          <w:rFonts w:ascii="Century Gothic" w:eastAsia="Times New Roman" w:hAnsi="Century Gothic" w:cs="Times New Roman"/>
          <w:b/>
          <w:color w:val="000000"/>
        </w:rPr>
        <w:lastRenderedPageBreak/>
        <w:t xml:space="preserve">Custom Fields use within </w:t>
      </w:r>
      <w:proofErr w:type="spellStart"/>
      <w:r w:rsidRPr="006046D8">
        <w:rPr>
          <w:rFonts w:ascii="Century Gothic" w:eastAsia="Times New Roman" w:hAnsi="Century Gothic" w:cs="Times New Roman"/>
          <w:b/>
          <w:color w:val="000000"/>
        </w:rPr>
        <w:t>LoanDesk</w:t>
      </w:r>
      <w:bookmarkEnd w:id="7"/>
      <w:proofErr w:type="spellEnd"/>
    </w:p>
    <w:p w:rsidR="004F02E1" w:rsidRPr="004F02E1" w:rsidRDefault="007154D6" w:rsidP="00B0128D">
      <w:pPr>
        <w:rPr>
          <w:rFonts w:ascii="Century Gothic" w:hAnsi="Century Gothic"/>
          <w:sz w:val="22"/>
          <w:szCs w:val="22"/>
        </w:rPr>
      </w:pPr>
      <w:r>
        <w:rPr>
          <w:rFonts w:ascii="Century Gothic" w:hAnsi="Century Gothic"/>
          <w:b/>
          <w:sz w:val="22"/>
          <w:szCs w:val="22"/>
        </w:rPr>
        <w:t>Objective</w:t>
      </w:r>
      <w:r w:rsidRPr="006046D8">
        <w:rPr>
          <w:rFonts w:ascii="Century Gothic" w:hAnsi="Century Gothic"/>
          <w:sz w:val="22"/>
          <w:szCs w:val="22"/>
        </w:rPr>
        <w:t>:</w:t>
      </w:r>
      <w:r>
        <w:rPr>
          <w:rFonts w:ascii="Century Gothic" w:hAnsi="Century Gothic"/>
          <w:sz w:val="22"/>
          <w:szCs w:val="22"/>
        </w:rPr>
        <w:t xml:space="preserve"> The FI may use “Custom” screen within Loan</w:t>
      </w:r>
      <w:r w:rsidR="00BA5650">
        <w:rPr>
          <w:rFonts w:ascii="Century Gothic" w:hAnsi="Century Gothic"/>
          <w:sz w:val="22"/>
          <w:szCs w:val="22"/>
        </w:rPr>
        <w:t xml:space="preserve">desk to </w:t>
      </w:r>
      <w:r w:rsidR="000B682B">
        <w:rPr>
          <w:rFonts w:ascii="Century Gothic" w:hAnsi="Century Gothic"/>
          <w:sz w:val="22"/>
          <w:szCs w:val="22"/>
        </w:rPr>
        <w:t xml:space="preserve">manually enter data. </w:t>
      </w:r>
      <w:r w:rsidR="004F02E1" w:rsidRPr="004F02E1">
        <w:rPr>
          <w:rFonts w:ascii="Century Gothic" w:hAnsi="Century Gothic"/>
          <w:sz w:val="22"/>
          <w:szCs w:val="22"/>
        </w:rPr>
        <w:t xml:space="preserve">The goal is to map eSign documents using standard Loandesk fields compare to </w:t>
      </w:r>
      <w:r w:rsidR="00B0128D">
        <w:rPr>
          <w:rFonts w:ascii="Century Gothic" w:hAnsi="Century Gothic"/>
          <w:sz w:val="22"/>
          <w:szCs w:val="22"/>
        </w:rPr>
        <w:t>custom, therefore eSign documents will be mapped from default Loandesk screens.</w:t>
      </w:r>
    </w:p>
    <w:p w:rsidR="000B682B" w:rsidRDefault="000B682B" w:rsidP="007154D6">
      <w:pPr>
        <w:rPr>
          <w:rFonts w:ascii="Century Gothic" w:hAnsi="Century Gothic"/>
          <w:sz w:val="22"/>
          <w:szCs w:val="22"/>
        </w:rPr>
      </w:pPr>
    </w:p>
    <w:p w:rsidR="00CD3064" w:rsidRDefault="000B682B" w:rsidP="007154D6">
      <w:pPr>
        <w:rPr>
          <w:rFonts w:ascii="Century Gothic" w:hAnsi="Century Gothic"/>
          <w:sz w:val="22"/>
          <w:szCs w:val="22"/>
        </w:rPr>
      </w:pPr>
      <w:r>
        <w:rPr>
          <w:rFonts w:ascii="Century Gothic" w:hAnsi="Century Gothic"/>
          <w:sz w:val="22"/>
          <w:szCs w:val="22"/>
        </w:rPr>
        <w:t>If the data entry of a specific field is entered on two locations within Loandesk</w:t>
      </w:r>
      <w:r w:rsidR="00CD3064">
        <w:rPr>
          <w:rFonts w:ascii="Century Gothic" w:hAnsi="Century Gothic"/>
          <w:sz w:val="22"/>
          <w:szCs w:val="22"/>
        </w:rPr>
        <w:t>,</w:t>
      </w:r>
    </w:p>
    <w:p w:rsidR="000B682B" w:rsidRDefault="000B682B" w:rsidP="00CD3064">
      <w:pPr>
        <w:pStyle w:val="ListParagraph"/>
        <w:numPr>
          <w:ilvl w:val="0"/>
          <w:numId w:val="24"/>
        </w:numPr>
        <w:rPr>
          <w:rFonts w:ascii="Century Gothic" w:hAnsi="Century Gothic"/>
        </w:rPr>
      </w:pPr>
      <w:r>
        <w:rPr>
          <w:rFonts w:ascii="Century Gothic" w:hAnsi="Century Gothic"/>
        </w:rPr>
        <w:t>1) default screen designed by Loandesk 2) “Custom” screen where FI has custom field</w:t>
      </w:r>
    </w:p>
    <w:p w:rsidR="00CD3064" w:rsidRPr="00CD3064" w:rsidRDefault="000B682B" w:rsidP="00CD3064">
      <w:pPr>
        <w:pStyle w:val="ListParagraph"/>
        <w:numPr>
          <w:ilvl w:val="0"/>
          <w:numId w:val="24"/>
        </w:numPr>
        <w:rPr>
          <w:rFonts w:ascii="Century Gothic" w:hAnsi="Century Gothic"/>
        </w:rPr>
      </w:pPr>
      <w:r w:rsidRPr="00CD3064">
        <w:rPr>
          <w:rFonts w:ascii="Century Gothic" w:hAnsi="Century Gothic"/>
        </w:rPr>
        <w:t>eSign will map the data entry from the default screen.</w:t>
      </w:r>
    </w:p>
    <w:p w:rsidR="00CD3064" w:rsidRDefault="00CD3064" w:rsidP="00CD3064">
      <w:pPr>
        <w:pStyle w:val="ListParagraph"/>
        <w:numPr>
          <w:ilvl w:val="0"/>
          <w:numId w:val="24"/>
        </w:numPr>
        <w:rPr>
          <w:rFonts w:ascii="Century Gothic" w:hAnsi="Century Gothic"/>
        </w:rPr>
      </w:pPr>
      <w:r>
        <w:rPr>
          <w:rFonts w:ascii="Century Gothic" w:hAnsi="Century Gothic"/>
        </w:rPr>
        <w:t>This way, Loandesk user does not have to enter the same data onto two different screens.</w:t>
      </w:r>
    </w:p>
    <w:p w:rsidR="00CD3064" w:rsidRDefault="00CD3064" w:rsidP="00CD3064">
      <w:pPr>
        <w:rPr>
          <w:rFonts w:ascii="Century Gothic" w:hAnsi="Century Gothic"/>
          <w:sz w:val="22"/>
          <w:szCs w:val="22"/>
        </w:rPr>
      </w:pPr>
      <w:r>
        <w:rPr>
          <w:rFonts w:ascii="Century Gothic" w:hAnsi="Century Gothic"/>
          <w:sz w:val="22"/>
          <w:szCs w:val="22"/>
        </w:rPr>
        <w:t>If the data entry of a specific field is ONLY entered on the “Custom” screen within Loandesk,</w:t>
      </w:r>
    </w:p>
    <w:p w:rsidR="00CD3064" w:rsidRDefault="00CD3064" w:rsidP="00CD3064">
      <w:pPr>
        <w:pStyle w:val="ListParagraph"/>
        <w:numPr>
          <w:ilvl w:val="0"/>
          <w:numId w:val="24"/>
        </w:numPr>
        <w:rPr>
          <w:rFonts w:ascii="Century Gothic" w:hAnsi="Century Gothic"/>
        </w:rPr>
      </w:pPr>
      <w:r w:rsidRPr="00CD3064">
        <w:rPr>
          <w:rFonts w:ascii="Century Gothic" w:hAnsi="Century Gothic"/>
        </w:rPr>
        <w:t xml:space="preserve">eSign will map the data entry from the </w:t>
      </w:r>
      <w:r>
        <w:rPr>
          <w:rFonts w:ascii="Century Gothic" w:hAnsi="Century Gothic"/>
        </w:rPr>
        <w:t>“Custom” screen</w:t>
      </w:r>
      <w:r w:rsidRPr="00CD3064">
        <w:rPr>
          <w:rFonts w:ascii="Century Gothic" w:hAnsi="Century Gothic"/>
        </w:rPr>
        <w:t>.</w:t>
      </w:r>
    </w:p>
    <w:p w:rsidR="00CD3064" w:rsidRPr="00CD3064" w:rsidRDefault="00CD3064" w:rsidP="00CD3064">
      <w:pPr>
        <w:rPr>
          <w:rFonts w:ascii="Century Gothic" w:hAnsi="Century Gothic"/>
        </w:rPr>
      </w:pPr>
    </w:p>
    <w:p w:rsidR="00271977" w:rsidRDefault="000B6BCB" w:rsidP="000B6BCB">
      <w:pPr>
        <w:rPr>
          <w:rFonts w:ascii="Century Gothic" w:hAnsi="Century Gothic"/>
          <w:sz w:val="22"/>
          <w:szCs w:val="22"/>
        </w:rPr>
      </w:pPr>
      <w:r w:rsidRPr="006046D8">
        <w:rPr>
          <w:rFonts w:ascii="Century Gothic" w:hAnsi="Century Gothic"/>
          <w:b/>
          <w:sz w:val="22"/>
          <w:szCs w:val="22"/>
        </w:rPr>
        <w:t>Question</w:t>
      </w:r>
      <w:r w:rsidR="00360054">
        <w:rPr>
          <w:rFonts w:ascii="Century Gothic" w:hAnsi="Century Gothic"/>
          <w:sz w:val="22"/>
          <w:szCs w:val="22"/>
        </w:rPr>
        <w:t>: Does your FI manually enter data onto the “Custom” screen</w:t>
      </w:r>
      <w:r w:rsidRPr="006046D8">
        <w:rPr>
          <w:rFonts w:ascii="Century Gothic" w:hAnsi="Century Gothic"/>
          <w:sz w:val="22"/>
          <w:szCs w:val="22"/>
        </w:rPr>
        <w:t xml:space="preserve">? </w:t>
      </w:r>
    </w:p>
    <w:p w:rsidR="000B6BCB" w:rsidRPr="00271977" w:rsidRDefault="00271977" w:rsidP="000B6BCB">
      <w:pPr>
        <w:rPr>
          <w:rFonts w:ascii="Century Gothic" w:hAnsi="Century Gothic"/>
          <w:b/>
          <w:sz w:val="22"/>
          <w:szCs w:val="22"/>
        </w:rPr>
      </w:pPr>
      <w:r w:rsidRPr="00271977">
        <w:rPr>
          <w:rFonts w:ascii="Century Gothic" w:hAnsi="Century Gothic"/>
          <w:b/>
          <w:sz w:val="22"/>
          <w:szCs w:val="22"/>
        </w:rPr>
        <w:t xml:space="preserve">Answer: </w:t>
      </w:r>
    </w:p>
    <w:p w:rsidR="00E666C7" w:rsidRPr="006046D8" w:rsidRDefault="00E666C7" w:rsidP="000B6BCB">
      <w:pPr>
        <w:rPr>
          <w:rFonts w:ascii="Century Gothic" w:hAnsi="Century Gothic"/>
          <w:sz w:val="22"/>
          <w:szCs w:val="22"/>
        </w:rPr>
      </w:pPr>
    </w:p>
    <w:p w:rsidR="00271977" w:rsidRDefault="00C25B1D" w:rsidP="00271977">
      <w:pPr>
        <w:rPr>
          <w:rFonts w:ascii="Century Gothic" w:hAnsi="Century Gothic"/>
          <w:sz w:val="22"/>
          <w:szCs w:val="22"/>
        </w:rPr>
      </w:pPr>
      <w:r>
        <w:rPr>
          <w:rFonts w:ascii="Century Gothic" w:hAnsi="Century Gothic"/>
          <w:b/>
          <w:sz w:val="22"/>
          <w:szCs w:val="22"/>
        </w:rPr>
        <w:t xml:space="preserve">Collect </w:t>
      </w:r>
      <w:r w:rsidR="000B6BCB" w:rsidRPr="006046D8">
        <w:rPr>
          <w:rFonts w:ascii="Century Gothic" w:hAnsi="Century Gothic"/>
          <w:b/>
          <w:sz w:val="22"/>
          <w:szCs w:val="22"/>
        </w:rPr>
        <w:t>Screenshot(s):</w:t>
      </w:r>
      <w:r w:rsidR="00271977" w:rsidRPr="00271977">
        <w:rPr>
          <w:rFonts w:ascii="Century Gothic" w:hAnsi="Century Gothic"/>
          <w:sz w:val="22"/>
          <w:szCs w:val="22"/>
        </w:rPr>
        <w:t xml:space="preserve"> </w:t>
      </w:r>
      <w:r w:rsidR="004F02E1">
        <w:rPr>
          <w:rFonts w:ascii="Century Gothic" w:hAnsi="Century Gothic"/>
          <w:sz w:val="22"/>
          <w:szCs w:val="22"/>
        </w:rPr>
        <w:t>To evaluate if the FI uses Custom Fields or not</w:t>
      </w:r>
      <w:r w:rsidR="00271977" w:rsidRPr="006046D8">
        <w:rPr>
          <w:rFonts w:ascii="Century Gothic" w:hAnsi="Century Gothic"/>
          <w:sz w:val="22"/>
          <w:szCs w:val="22"/>
        </w:rPr>
        <w:t xml:space="preserve">, </w:t>
      </w:r>
      <w:r w:rsidR="003C76D6">
        <w:rPr>
          <w:rFonts w:ascii="Century Gothic" w:hAnsi="Century Gothic"/>
          <w:sz w:val="22"/>
          <w:szCs w:val="22"/>
        </w:rPr>
        <w:t>browse</w:t>
      </w:r>
      <w:r w:rsidR="00271977">
        <w:rPr>
          <w:rFonts w:ascii="Century Gothic" w:hAnsi="Century Gothic"/>
          <w:sz w:val="22"/>
          <w:szCs w:val="22"/>
        </w:rPr>
        <w:t xml:space="preserve"> to </w:t>
      </w:r>
      <w:r w:rsidR="003C76D6">
        <w:rPr>
          <w:rFonts w:ascii="Century Gothic" w:hAnsi="Century Gothic"/>
          <w:sz w:val="22"/>
          <w:szCs w:val="22"/>
        </w:rPr>
        <w:t>set</w:t>
      </w:r>
      <w:r w:rsidR="00271977">
        <w:rPr>
          <w:rFonts w:ascii="Century Gothic" w:hAnsi="Century Gothic"/>
          <w:sz w:val="22"/>
          <w:szCs w:val="22"/>
        </w:rPr>
        <w:t xml:space="preserve"> up – Loan Set Up - Application Type Codes</w:t>
      </w:r>
    </w:p>
    <w:p w:rsidR="00271977" w:rsidRDefault="00271977" w:rsidP="00271977">
      <w:pPr>
        <w:rPr>
          <w:rFonts w:ascii="Century Gothic" w:hAnsi="Century Gothic"/>
          <w:sz w:val="22"/>
          <w:szCs w:val="22"/>
        </w:rPr>
      </w:pPr>
      <w:r>
        <w:rPr>
          <w:rFonts w:ascii="Century Gothic" w:hAnsi="Century Gothic"/>
          <w:sz w:val="22"/>
          <w:szCs w:val="22"/>
        </w:rPr>
        <w:t xml:space="preserve">Click on </w:t>
      </w:r>
      <w:r w:rsidRPr="000F4B3A">
        <w:rPr>
          <w:rFonts w:ascii="Century Gothic" w:hAnsi="Century Gothic"/>
          <w:sz w:val="22"/>
          <w:szCs w:val="22"/>
          <w:u w:val="single"/>
        </w:rPr>
        <w:t>each</w:t>
      </w:r>
      <w:r>
        <w:rPr>
          <w:rFonts w:ascii="Century Gothic" w:hAnsi="Century Gothic"/>
          <w:sz w:val="22"/>
          <w:szCs w:val="22"/>
        </w:rPr>
        <w:t xml:space="preserve"> Application Code that is in-use</w:t>
      </w:r>
    </w:p>
    <w:p w:rsidR="00271977" w:rsidRDefault="00271977" w:rsidP="00271977">
      <w:pPr>
        <w:rPr>
          <w:rFonts w:ascii="Century Gothic" w:hAnsi="Century Gothic"/>
          <w:sz w:val="22"/>
          <w:szCs w:val="22"/>
        </w:rPr>
      </w:pPr>
      <w:r>
        <w:rPr>
          <w:rFonts w:ascii="Century Gothic" w:hAnsi="Century Gothic"/>
          <w:sz w:val="22"/>
          <w:szCs w:val="22"/>
        </w:rPr>
        <w:t>Click on Edit</w:t>
      </w:r>
    </w:p>
    <w:p w:rsidR="00271977" w:rsidRDefault="00271977" w:rsidP="00271977">
      <w:pPr>
        <w:rPr>
          <w:rFonts w:ascii="Century Gothic" w:hAnsi="Century Gothic"/>
          <w:sz w:val="22"/>
          <w:szCs w:val="22"/>
        </w:rPr>
      </w:pPr>
      <w:r>
        <w:rPr>
          <w:rFonts w:ascii="Century Gothic" w:hAnsi="Century Gothic"/>
          <w:sz w:val="22"/>
          <w:szCs w:val="22"/>
        </w:rPr>
        <w:t>Click on Custom</w:t>
      </w:r>
    </w:p>
    <w:p w:rsidR="00282D52" w:rsidRDefault="00271977" w:rsidP="0041396F">
      <w:pPr>
        <w:rPr>
          <w:rFonts w:ascii="Century Gothic" w:hAnsi="Century Gothic"/>
          <w:sz w:val="22"/>
          <w:szCs w:val="22"/>
        </w:rPr>
      </w:pPr>
      <w:r>
        <w:rPr>
          <w:rFonts w:ascii="Century Gothic" w:hAnsi="Century Gothic"/>
          <w:sz w:val="22"/>
          <w:szCs w:val="22"/>
        </w:rPr>
        <w:t xml:space="preserve">Click through </w:t>
      </w:r>
      <w:r w:rsidRPr="004F02E1">
        <w:rPr>
          <w:rFonts w:ascii="Century Gothic" w:hAnsi="Century Gothic"/>
          <w:sz w:val="22"/>
          <w:szCs w:val="22"/>
          <w:u w:val="single"/>
        </w:rPr>
        <w:t>each</w:t>
      </w:r>
      <w:r>
        <w:rPr>
          <w:rFonts w:ascii="Century Gothic" w:hAnsi="Century Gothic"/>
          <w:sz w:val="22"/>
          <w:szCs w:val="22"/>
        </w:rPr>
        <w:t xml:space="preserve"> </w:t>
      </w:r>
      <w:r w:rsidR="00360054">
        <w:rPr>
          <w:rFonts w:ascii="Century Gothic" w:hAnsi="Century Gothic"/>
          <w:sz w:val="22"/>
          <w:szCs w:val="22"/>
        </w:rPr>
        <w:t>tab</w:t>
      </w:r>
      <w:r>
        <w:rPr>
          <w:rFonts w:ascii="Century Gothic" w:hAnsi="Century Gothic"/>
          <w:sz w:val="22"/>
          <w:szCs w:val="22"/>
        </w:rPr>
        <w:t xml:space="preserve"> </w:t>
      </w:r>
      <w:r w:rsidR="00360054">
        <w:rPr>
          <w:rFonts w:ascii="Century Gothic" w:hAnsi="Century Gothic"/>
          <w:sz w:val="22"/>
          <w:szCs w:val="22"/>
        </w:rPr>
        <w:t xml:space="preserve">– Checkboxes, Radio Groups, Text Boxes 1 and Text Boxes 2 </w:t>
      </w:r>
      <w:r w:rsidR="0041396F">
        <w:rPr>
          <w:rFonts w:ascii="Century Gothic" w:hAnsi="Century Gothic"/>
          <w:sz w:val="22"/>
          <w:szCs w:val="22"/>
        </w:rPr>
        <w:t>–</w:t>
      </w:r>
      <w:r w:rsidR="00360054">
        <w:rPr>
          <w:rFonts w:ascii="Century Gothic" w:hAnsi="Century Gothic"/>
          <w:sz w:val="22"/>
          <w:szCs w:val="22"/>
        </w:rPr>
        <w:t xml:space="preserve"> </w:t>
      </w:r>
      <w:r w:rsidR="0041396F">
        <w:rPr>
          <w:rFonts w:ascii="Century Gothic" w:hAnsi="Century Gothic"/>
          <w:sz w:val="22"/>
          <w:szCs w:val="22"/>
        </w:rPr>
        <w:t>the screen will show custom fields.</w:t>
      </w:r>
    </w:p>
    <w:p w:rsidR="0041396F" w:rsidRPr="0041396F" w:rsidRDefault="0041396F" w:rsidP="0041396F">
      <w:pPr>
        <w:rPr>
          <w:rFonts w:ascii="Century Gothic" w:hAnsi="Century Gothic"/>
          <w:sz w:val="22"/>
          <w:szCs w:val="22"/>
        </w:rPr>
      </w:pPr>
    </w:p>
    <w:p w:rsidR="00793C4D" w:rsidRPr="006046D8" w:rsidRDefault="00DE3CAB" w:rsidP="006046D8">
      <w:pPr>
        <w:pStyle w:val="Heading1"/>
        <w:keepLines w:val="0"/>
        <w:spacing w:before="0" w:after="120"/>
        <w:rPr>
          <w:rFonts w:ascii="Century Gothic" w:eastAsia="Times New Roman" w:hAnsi="Century Gothic" w:cs="Times New Roman"/>
          <w:b/>
          <w:color w:val="000000"/>
        </w:rPr>
      </w:pPr>
      <w:bookmarkStart w:id="8" w:name="_Toc22632554"/>
      <w:r w:rsidRPr="006046D8">
        <w:rPr>
          <w:rFonts w:ascii="Century Gothic" w:eastAsia="Times New Roman" w:hAnsi="Century Gothic" w:cs="Times New Roman"/>
          <w:b/>
          <w:color w:val="000000"/>
        </w:rPr>
        <w:t xml:space="preserve">Loan </w:t>
      </w:r>
      <w:r w:rsidR="00604C8A">
        <w:rPr>
          <w:rFonts w:ascii="Century Gothic" w:eastAsia="Times New Roman" w:hAnsi="Century Gothic" w:cs="Times New Roman"/>
          <w:b/>
          <w:color w:val="000000"/>
        </w:rPr>
        <w:t>Number/</w:t>
      </w:r>
      <w:r w:rsidR="00E567B5" w:rsidRPr="006046D8">
        <w:rPr>
          <w:rFonts w:ascii="Century Gothic" w:eastAsia="Times New Roman" w:hAnsi="Century Gothic" w:cs="Times New Roman"/>
          <w:b/>
          <w:color w:val="000000"/>
        </w:rPr>
        <w:t>Suffix</w:t>
      </w:r>
      <w:bookmarkEnd w:id="8"/>
    </w:p>
    <w:p w:rsidR="0041396F" w:rsidRDefault="00202ECD" w:rsidP="00202ECD">
      <w:pPr>
        <w:rPr>
          <w:rFonts w:ascii="Century Gothic" w:hAnsi="Century Gothic"/>
          <w:sz w:val="22"/>
          <w:szCs w:val="22"/>
        </w:rPr>
      </w:pPr>
      <w:r>
        <w:rPr>
          <w:rFonts w:ascii="Century Gothic" w:hAnsi="Century Gothic"/>
          <w:b/>
          <w:sz w:val="22"/>
          <w:szCs w:val="22"/>
        </w:rPr>
        <w:t xml:space="preserve">Objective: Applicable to </w:t>
      </w:r>
      <w:r w:rsidR="0041396F">
        <w:rPr>
          <w:rFonts w:ascii="Century Gothic" w:hAnsi="Century Gothic"/>
          <w:b/>
          <w:sz w:val="22"/>
          <w:szCs w:val="22"/>
        </w:rPr>
        <w:t>CUSA</w:t>
      </w:r>
      <w:r>
        <w:rPr>
          <w:rFonts w:ascii="Century Gothic" w:hAnsi="Century Gothic"/>
          <w:b/>
          <w:sz w:val="22"/>
          <w:szCs w:val="22"/>
        </w:rPr>
        <w:t xml:space="preserve"> Credit Union</w:t>
      </w:r>
      <w:r w:rsidR="000552B8">
        <w:rPr>
          <w:rFonts w:ascii="Century Gothic" w:hAnsi="Century Gothic"/>
          <w:b/>
          <w:sz w:val="22"/>
          <w:szCs w:val="22"/>
        </w:rPr>
        <w:t>s</w:t>
      </w:r>
      <w:r>
        <w:rPr>
          <w:rFonts w:ascii="Century Gothic" w:hAnsi="Century Gothic"/>
          <w:b/>
          <w:sz w:val="22"/>
          <w:szCs w:val="22"/>
        </w:rPr>
        <w:t xml:space="preserve"> Only</w:t>
      </w:r>
      <w:r w:rsidR="0041396F">
        <w:rPr>
          <w:rFonts w:ascii="Century Gothic" w:hAnsi="Century Gothic"/>
          <w:b/>
          <w:sz w:val="22"/>
          <w:szCs w:val="22"/>
        </w:rPr>
        <w:t xml:space="preserve"> </w:t>
      </w:r>
      <w:r w:rsidR="0041396F" w:rsidRPr="00CC2706">
        <w:rPr>
          <w:rFonts w:ascii="Century Gothic" w:hAnsi="Century Gothic"/>
          <w:sz w:val="22"/>
          <w:szCs w:val="22"/>
        </w:rPr>
        <w:t>–</w:t>
      </w:r>
      <w:r w:rsidR="00650753">
        <w:rPr>
          <w:rFonts w:ascii="Century Gothic" w:hAnsi="Century Gothic"/>
          <w:sz w:val="22"/>
          <w:szCs w:val="22"/>
        </w:rPr>
        <w:t xml:space="preserve"> auto populating </w:t>
      </w:r>
      <w:r w:rsidR="0041396F" w:rsidRPr="00CC2706">
        <w:rPr>
          <w:rFonts w:ascii="Century Gothic" w:hAnsi="Century Gothic"/>
          <w:sz w:val="22"/>
          <w:szCs w:val="22"/>
        </w:rPr>
        <w:t xml:space="preserve">the </w:t>
      </w:r>
      <w:r w:rsidR="0041396F">
        <w:rPr>
          <w:rFonts w:ascii="Century Gothic" w:hAnsi="Century Gothic"/>
          <w:sz w:val="22"/>
          <w:szCs w:val="22"/>
        </w:rPr>
        <w:t>“</w:t>
      </w:r>
      <w:r w:rsidR="0041396F" w:rsidRPr="00CC2706">
        <w:rPr>
          <w:rFonts w:ascii="Century Gothic" w:hAnsi="Century Gothic"/>
          <w:sz w:val="22"/>
          <w:szCs w:val="22"/>
        </w:rPr>
        <w:t>Loan Number</w:t>
      </w:r>
      <w:r w:rsidR="0041396F">
        <w:rPr>
          <w:rFonts w:ascii="Century Gothic" w:hAnsi="Century Gothic"/>
          <w:sz w:val="22"/>
          <w:szCs w:val="22"/>
        </w:rPr>
        <w:t xml:space="preserve">/Suffix” </w:t>
      </w:r>
      <w:r w:rsidR="00650753">
        <w:rPr>
          <w:rFonts w:ascii="Century Gothic" w:hAnsi="Century Gothic"/>
          <w:sz w:val="22"/>
          <w:szCs w:val="22"/>
        </w:rPr>
        <w:t>depends if the application has been disbursed or not. There</w:t>
      </w:r>
      <w:r w:rsidR="002E78BF">
        <w:rPr>
          <w:rFonts w:ascii="Century Gothic" w:hAnsi="Century Gothic"/>
          <w:sz w:val="22"/>
          <w:szCs w:val="22"/>
        </w:rPr>
        <w:t xml:space="preserve"> are </w:t>
      </w:r>
      <w:r w:rsidR="002E78BF" w:rsidRPr="00802989">
        <w:rPr>
          <w:rFonts w:ascii="Century Gothic" w:hAnsi="Century Gothic"/>
          <w:sz w:val="22"/>
          <w:szCs w:val="22"/>
          <w:u w:val="single"/>
        </w:rPr>
        <w:t>two options</w:t>
      </w:r>
      <w:r w:rsidR="00802989" w:rsidRPr="00802989">
        <w:rPr>
          <w:rFonts w:ascii="Century Gothic" w:hAnsi="Century Gothic"/>
          <w:sz w:val="22"/>
          <w:szCs w:val="22"/>
          <w:u w:val="single"/>
        </w:rPr>
        <w:t xml:space="preserve"> – and question</w:t>
      </w:r>
      <w:r w:rsidR="00802989">
        <w:rPr>
          <w:rFonts w:ascii="Century Gothic" w:hAnsi="Century Gothic"/>
          <w:sz w:val="22"/>
          <w:szCs w:val="22"/>
        </w:rPr>
        <w:t>:</w:t>
      </w:r>
    </w:p>
    <w:p w:rsidR="002E78BF" w:rsidRDefault="002E78BF" w:rsidP="0041396F">
      <w:pPr>
        <w:spacing w:line="259" w:lineRule="auto"/>
        <w:rPr>
          <w:rFonts w:ascii="Century Gothic" w:hAnsi="Century Gothic"/>
          <w:sz w:val="22"/>
          <w:szCs w:val="22"/>
        </w:rPr>
      </w:pPr>
    </w:p>
    <w:p w:rsidR="002E78BF" w:rsidRDefault="002E78BF" w:rsidP="0041396F">
      <w:pPr>
        <w:spacing w:line="259" w:lineRule="auto"/>
        <w:rPr>
          <w:rFonts w:ascii="Century Gothic" w:hAnsi="Century Gothic"/>
          <w:sz w:val="22"/>
          <w:szCs w:val="22"/>
        </w:rPr>
      </w:pPr>
      <w:r w:rsidRPr="002E78BF">
        <w:rPr>
          <w:rFonts w:ascii="Century Gothic" w:hAnsi="Century Gothic"/>
          <w:b/>
          <w:sz w:val="22"/>
          <w:szCs w:val="22"/>
        </w:rPr>
        <w:t>Option 1:</w:t>
      </w:r>
      <w:r>
        <w:rPr>
          <w:rFonts w:ascii="Century Gothic" w:hAnsi="Century Gothic"/>
          <w:sz w:val="22"/>
          <w:szCs w:val="22"/>
        </w:rPr>
        <w:t xml:space="preserve"> </w:t>
      </w:r>
      <w:r w:rsidR="004F748D">
        <w:rPr>
          <w:rFonts w:ascii="Century Gothic" w:hAnsi="Century Gothic"/>
          <w:sz w:val="22"/>
          <w:szCs w:val="22"/>
        </w:rPr>
        <w:t>Generate</w:t>
      </w:r>
      <w:r w:rsidR="008F487D">
        <w:rPr>
          <w:rFonts w:ascii="Century Gothic" w:hAnsi="Century Gothic"/>
          <w:sz w:val="22"/>
          <w:szCs w:val="22"/>
        </w:rPr>
        <w:t xml:space="preserve"> </w:t>
      </w:r>
      <w:r w:rsidR="004F748D">
        <w:rPr>
          <w:rFonts w:ascii="Century Gothic" w:hAnsi="Century Gothic"/>
          <w:sz w:val="22"/>
          <w:szCs w:val="22"/>
        </w:rPr>
        <w:t xml:space="preserve">documents </w:t>
      </w:r>
      <w:r w:rsidR="004F748D" w:rsidRPr="00802989">
        <w:rPr>
          <w:rFonts w:ascii="Century Gothic" w:hAnsi="Century Gothic"/>
          <w:sz w:val="22"/>
          <w:szCs w:val="22"/>
          <w:u w:val="single"/>
        </w:rPr>
        <w:t>before</w:t>
      </w:r>
      <w:r w:rsidR="004F748D">
        <w:rPr>
          <w:rFonts w:ascii="Century Gothic" w:hAnsi="Century Gothic"/>
          <w:sz w:val="22"/>
          <w:szCs w:val="22"/>
        </w:rPr>
        <w:t xml:space="preserve"> disbursing</w:t>
      </w:r>
      <w:r w:rsidR="00802989">
        <w:rPr>
          <w:rFonts w:ascii="Century Gothic" w:hAnsi="Century Gothic"/>
          <w:sz w:val="22"/>
          <w:szCs w:val="22"/>
        </w:rPr>
        <w:t xml:space="preserve"> loan</w:t>
      </w:r>
      <w:r w:rsidR="008F487D">
        <w:rPr>
          <w:rFonts w:ascii="Century Gothic" w:hAnsi="Century Gothic"/>
          <w:sz w:val="22"/>
          <w:szCs w:val="22"/>
        </w:rPr>
        <w:t xml:space="preserve"> and collect signature</w:t>
      </w:r>
    </w:p>
    <w:p w:rsidR="002E78BF" w:rsidRDefault="00802989" w:rsidP="00802989">
      <w:pPr>
        <w:pStyle w:val="ListParagraph"/>
        <w:numPr>
          <w:ilvl w:val="0"/>
          <w:numId w:val="19"/>
        </w:numPr>
        <w:rPr>
          <w:rFonts w:ascii="Century Gothic" w:hAnsi="Century Gothic"/>
        </w:rPr>
      </w:pPr>
      <w:r>
        <w:rPr>
          <w:rFonts w:ascii="Century Gothic" w:hAnsi="Century Gothic"/>
        </w:rPr>
        <w:t xml:space="preserve">FI </w:t>
      </w:r>
      <w:r w:rsidRPr="00802989">
        <w:rPr>
          <w:rFonts w:ascii="Century Gothic" w:hAnsi="Century Gothic"/>
          <w:u w:val="single"/>
        </w:rPr>
        <w:t xml:space="preserve">is required </w:t>
      </w:r>
      <w:r>
        <w:rPr>
          <w:rFonts w:ascii="Century Gothic" w:hAnsi="Century Gothic"/>
          <w:u w:val="single"/>
        </w:rPr>
        <w:t xml:space="preserve">to </w:t>
      </w:r>
      <w:r w:rsidRPr="00802989">
        <w:rPr>
          <w:rFonts w:ascii="Century Gothic" w:hAnsi="Century Gothic"/>
          <w:u w:val="single"/>
        </w:rPr>
        <w:t>manually enter</w:t>
      </w:r>
      <w:r>
        <w:rPr>
          <w:rFonts w:ascii="Century Gothic" w:hAnsi="Century Gothic"/>
        </w:rPr>
        <w:t xml:space="preserve"> the expected “Loan Number/Suffix” on eSign documents.</w:t>
      </w:r>
    </w:p>
    <w:p w:rsidR="00EB6643" w:rsidRPr="00EB6643" w:rsidRDefault="00EB6643" w:rsidP="00EB6643">
      <w:pPr>
        <w:pStyle w:val="ListParagraph"/>
        <w:numPr>
          <w:ilvl w:val="0"/>
          <w:numId w:val="19"/>
        </w:numPr>
        <w:rPr>
          <w:rFonts w:ascii="Century Gothic" w:hAnsi="Century Gothic"/>
        </w:rPr>
      </w:pPr>
      <w:r w:rsidRPr="00EB6643">
        <w:rPr>
          <w:rFonts w:ascii="Century Gothic" w:hAnsi="Century Gothic"/>
          <w:u w:val="single"/>
        </w:rPr>
        <w:t>FOR IMM Only</w:t>
      </w:r>
      <w:r w:rsidRPr="00EB6643">
        <w:rPr>
          <w:rFonts w:ascii="Century Gothic" w:hAnsi="Century Gothic"/>
        </w:rPr>
        <w:t>:</w:t>
      </w:r>
    </w:p>
    <w:p w:rsidR="00C14239" w:rsidRDefault="00C14239" w:rsidP="00EB6643">
      <w:pPr>
        <w:pStyle w:val="ListParagraph"/>
        <w:rPr>
          <w:rFonts w:ascii="Century Gothic" w:hAnsi="Century Gothic"/>
        </w:rPr>
      </w:pPr>
      <w:r>
        <w:rPr>
          <w:rFonts w:ascii="Century Gothic" w:hAnsi="Century Gothic"/>
        </w:rPr>
        <w:t xml:space="preserve">IMM field name to map Loan Number/Suffix - </w:t>
      </w:r>
      <w:r w:rsidRPr="00C14239">
        <w:rPr>
          <w:rFonts w:ascii="Century Gothic" w:hAnsi="Century Gothic"/>
        </w:rPr>
        <w:t>APP_LN_SUFFIX</w:t>
      </w:r>
    </w:p>
    <w:p w:rsidR="00EB6643" w:rsidRPr="00802989" w:rsidRDefault="00EB6643" w:rsidP="00EB6643">
      <w:pPr>
        <w:pStyle w:val="ListParagraph"/>
        <w:rPr>
          <w:rFonts w:ascii="Century Gothic" w:hAnsi="Century Gothic"/>
        </w:rPr>
      </w:pPr>
      <w:r>
        <w:rPr>
          <w:rFonts w:ascii="Century Gothic" w:hAnsi="Century Gothic"/>
        </w:rPr>
        <w:t xml:space="preserve">Remove session from the FI’s Descriptions.txt </w:t>
      </w:r>
      <w:r w:rsidRPr="00EB6643">
        <w:rPr>
          <w:rFonts w:ascii="Century Gothic" w:hAnsi="Century Gothic"/>
        </w:rPr>
        <w:t>LDLN_APP_LN_SUFFIX_AND_CONCATENATED_ACCOUNT_NBR_LN_SUFFIX</w:t>
      </w:r>
    </w:p>
    <w:p w:rsidR="00802989" w:rsidRDefault="002E78BF" w:rsidP="0041396F">
      <w:pPr>
        <w:spacing w:line="259" w:lineRule="auto"/>
        <w:rPr>
          <w:rFonts w:ascii="Century Gothic" w:hAnsi="Century Gothic"/>
          <w:sz w:val="22"/>
          <w:szCs w:val="22"/>
        </w:rPr>
      </w:pPr>
      <w:r w:rsidRPr="002E78BF">
        <w:rPr>
          <w:rFonts w:ascii="Century Gothic" w:hAnsi="Century Gothic"/>
          <w:b/>
          <w:sz w:val="22"/>
          <w:szCs w:val="22"/>
        </w:rPr>
        <w:t>Option 2:</w:t>
      </w:r>
      <w:r>
        <w:rPr>
          <w:rFonts w:ascii="Century Gothic" w:hAnsi="Century Gothic"/>
          <w:sz w:val="22"/>
          <w:szCs w:val="22"/>
        </w:rPr>
        <w:t xml:space="preserve"> </w:t>
      </w:r>
      <w:r w:rsidR="00802989">
        <w:rPr>
          <w:rFonts w:ascii="Century Gothic" w:hAnsi="Century Gothic"/>
          <w:sz w:val="22"/>
          <w:szCs w:val="22"/>
        </w:rPr>
        <w:t xml:space="preserve">Generate documents </w:t>
      </w:r>
      <w:r w:rsidR="00802989" w:rsidRPr="00802989">
        <w:rPr>
          <w:rFonts w:ascii="Century Gothic" w:hAnsi="Century Gothic"/>
          <w:sz w:val="22"/>
          <w:szCs w:val="22"/>
          <w:u w:val="single"/>
        </w:rPr>
        <w:t>after</w:t>
      </w:r>
      <w:r w:rsidR="00802989">
        <w:rPr>
          <w:rFonts w:ascii="Century Gothic" w:hAnsi="Century Gothic"/>
          <w:sz w:val="22"/>
          <w:szCs w:val="22"/>
        </w:rPr>
        <w:t xml:space="preserve"> disbursing loan</w:t>
      </w:r>
      <w:r w:rsidR="008F487D">
        <w:rPr>
          <w:rFonts w:ascii="Century Gothic" w:hAnsi="Century Gothic"/>
          <w:sz w:val="22"/>
          <w:szCs w:val="22"/>
        </w:rPr>
        <w:t xml:space="preserve"> and collect signature</w:t>
      </w:r>
    </w:p>
    <w:p w:rsidR="00F32A02" w:rsidRDefault="00F32A02" w:rsidP="00F32A02">
      <w:pPr>
        <w:pStyle w:val="ListParagraph"/>
        <w:numPr>
          <w:ilvl w:val="0"/>
          <w:numId w:val="20"/>
        </w:numPr>
        <w:rPr>
          <w:rFonts w:ascii="Century Gothic" w:hAnsi="Century Gothic"/>
        </w:rPr>
      </w:pPr>
      <w:r>
        <w:rPr>
          <w:rFonts w:ascii="Century Gothic" w:hAnsi="Century Gothic"/>
        </w:rPr>
        <w:t xml:space="preserve">FI </w:t>
      </w:r>
      <w:r w:rsidRPr="00802989">
        <w:rPr>
          <w:rFonts w:ascii="Century Gothic" w:hAnsi="Century Gothic"/>
          <w:u w:val="single"/>
        </w:rPr>
        <w:t>is</w:t>
      </w:r>
      <w:r>
        <w:rPr>
          <w:rFonts w:ascii="Century Gothic" w:hAnsi="Century Gothic"/>
          <w:u w:val="single"/>
        </w:rPr>
        <w:t xml:space="preserve"> not</w:t>
      </w:r>
      <w:r w:rsidRPr="00802989">
        <w:rPr>
          <w:rFonts w:ascii="Century Gothic" w:hAnsi="Century Gothic"/>
          <w:u w:val="single"/>
        </w:rPr>
        <w:t xml:space="preserve"> required </w:t>
      </w:r>
      <w:r>
        <w:rPr>
          <w:rFonts w:ascii="Century Gothic" w:hAnsi="Century Gothic"/>
          <w:u w:val="single"/>
        </w:rPr>
        <w:t xml:space="preserve">to </w:t>
      </w:r>
      <w:r w:rsidRPr="00802989">
        <w:rPr>
          <w:rFonts w:ascii="Century Gothic" w:hAnsi="Century Gothic"/>
          <w:u w:val="single"/>
        </w:rPr>
        <w:t>manually enter</w:t>
      </w:r>
      <w:r>
        <w:rPr>
          <w:rFonts w:ascii="Century Gothic" w:hAnsi="Century Gothic"/>
        </w:rPr>
        <w:t xml:space="preserve"> the expected “Loan Number/Suffix” on eSign documents, because it will auto-populate</w:t>
      </w:r>
    </w:p>
    <w:p w:rsidR="004C244E" w:rsidRDefault="004C244E" w:rsidP="00DA2323">
      <w:pPr>
        <w:pStyle w:val="ListParagraph"/>
        <w:numPr>
          <w:ilvl w:val="0"/>
          <w:numId w:val="20"/>
        </w:numPr>
        <w:rPr>
          <w:rFonts w:ascii="Century Gothic" w:hAnsi="Century Gothic"/>
        </w:rPr>
      </w:pPr>
      <w:r w:rsidRPr="004C244E">
        <w:rPr>
          <w:rFonts w:ascii="Century Gothic" w:hAnsi="Century Gothic"/>
        </w:rPr>
        <w:t xml:space="preserve">If the FI prefers this method, following </w:t>
      </w:r>
      <w:r>
        <w:rPr>
          <w:rFonts w:ascii="Century Gothic" w:hAnsi="Century Gothic"/>
        </w:rPr>
        <w:t>b</w:t>
      </w:r>
      <w:r w:rsidRPr="004C244E">
        <w:rPr>
          <w:rFonts w:ascii="Century Gothic" w:hAnsi="Century Gothic"/>
        </w:rPr>
        <w:t xml:space="preserve">est </w:t>
      </w:r>
      <w:r>
        <w:rPr>
          <w:rFonts w:ascii="Century Gothic" w:hAnsi="Century Gothic"/>
        </w:rPr>
        <w:t>p</w:t>
      </w:r>
      <w:r w:rsidRPr="004C244E">
        <w:rPr>
          <w:rFonts w:ascii="Century Gothic" w:hAnsi="Century Gothic"/>
        </w:rPr>
        <w:t>ractices can be</w:t>
      </w:r>
      <w:r>
        <w:rPr>
          <w:rFonts w:ascii="Century Gothic" w:hAnsi="Century Gothic"/>
        </w:rPr>
        <w:t xml:space="preserve"> implemented:</w:t>
      </w:r>
    </w:p>
    <w:p w:rsidR="00F32A02" w:rsidRDefault="004C244E" w:rsidP="004C244E">
      <w:pPr>
        <w:pStyle w:val="ListParagraph"/>
        <w:numPr>
          <w:ilvl w:val="0"/>
          <w:numId w:val="22"/>
        </w:numPr>
        <w:rPr>
          <w:rFonts w:ascii="Century Gothic" w:hAnsi="Century Gothic"/>
        </w:rPr>
      </w:pPr>
      <w:r>
        <w:rPr>
          <w:rFonts w:ascii="Century Gothic" w:hAnsi="Century Gothic"/>
        </w:rPr>
        <w:lastRenderedPageBreak/>
        <w:t xml:space="preserve">Generate eSign documents </w:t>
      </w:r>
      <w:r w:rsidRPr="00F32A02">
        <w:rPr>
          <w:rFonts w:ascii="Century Gothic" w:hAnsi="Century Gothic"/>
          <w:u w:val="single"/>
        </w:rPr>
        <w:t>before disbursing</w:t>
      </w:r>
      <w:r>
        <w:rPr>
          <w:rFonts w:ascii="Century Gothic" w:hAnsi="Century Gothic"/>
        </w:rPr>
        <w:t xml:space="preserve"> </w:t>
      </w:r>
      <w:r w:rsidR="00F32A02">
        <w:rPr>
          <w:rFonts w:ascii="Century Gothic" w:hAnsi="Century Gothic"/>
        </w:rPr>
        <w:t>so the</w:t>
      </w:r>
      <w:r>
        <w:rPr>
          <w:rFonts w:ascii="Century Gothic" w:hAnsi="Century Gothic"/>
        </w:rPr>
        <w:t xml:space="preserve"> loan officer can review </w:t>
      </w:r>
      <w:r w:rsidR="00F32A02">
        <w:rPr>
          <w:rFonts w:ascii="Century Gothic" w:hAnsi="Century Gothic"/>
        </w:rPr>
        <w:t xml:space="preserve">them </w:t>
      </w:r>
      <w:r>
        <w:rPr>
          <w:rFonts w:ascii="Century Gothic" w:hAnsi="Century Gothic"/>
        </w:rPr>
        <w:t>with the member</w:t>
      </w:r>
      <w:r w:rsidR="00F32A02">
        <w:rPr>
          <w:rFonts w:ascii="Century Gothic" w:hAnsi="Century Gothic"/>
        </w:rPr>
        <w:t xml:space="preserve"> and make changes, if required.</w:t>
      </w:r>
    </w:p>
    <w:p w:rsidR="004C244E" w:rsidRDefault="004C244E" w:rsidP="004C244E">
      <w:pPr>
        <w:pStyle w:val="ListParagraph"/>
        <w:numPr>
          <w:ilvl w:val="0"/>
          <w:numId w:val="22"/>
        </w:numPr>
        <w:rPr>
          <w:rFonts w:ascii="Century Gothic" w:hAnsi="Century Gothic"/>
        </w:rPr>
      </w:pPr>
      <w:r>
        <w:rPr>
          <w:rFonts w:ascii="Century Gothic" w:hAnsi="Century Gothic"/>
        </w:rPr>
        <w:t>Disburse the loan application</w:t>
      </w:r>
    </w:p>
    <w:p w:rsidR="004C244E" w:rsidRDefault="004C244E" w:rsidP="004C244E">
      <w:pPr>
        <w:pStyle w:val="ListParagraph"/>
        <w:numPr>
          <w:ilvl w:val="0"/>
          <w:numId w:val="22"/>
        </w:numPr>
        <w:rPr>
          <w:rFonts w:ascii="Century Gothic" w:hAnsi="Century Gothic"/>
        </w:rPr>
      </w:pPr>
      <w:r w:rsidRPr="004C244E">
        <w:rPr>
          <w:rFonts w:ascii="Century Gothic" w:hAnsi="Century Gothic"/>
        </w:rPr>
        <w:t>Generate eSign documents</w:t>
      </w:r>
      <w:r>
        <w:rPr>
          <w:rFonts w:ascii="Century Gothic" w:hAnsi="Century Gothic"/>
        </w:rPr>
        <w:t xml:space="preserve"> </w:t>
      </w:r>
      <w:r w:rsidR="00F32A02">
        <w:rPr>
          <w:rFonts w:ascii="Century Gothic" w:hAnsi="Century Gothic"/>
        </w:rPr>
        <w:t xml:space="preserve">again </w:t>
      </w:r>
      <w:r>
        <w:rPr>
          <w:rFonts w:ascii="Century Gothic" w:hAnsi="Century Gothic"/>
        </w:rPr>
        <w:t>and collect signatures – The “Loan Number/Suffix” on eSign documents will auto-populate.</w:t>
      </w:r>
    </w:p>
    <w:p w:rsidR="00EB6643" w:rsidRPr="00EB6643" w:rsidRDefault="00EB6643" w:rsidP="00EB6643">
      <w:pPr>
        <w:pStyle w:val="ListParagraph"/>
        <w:numPr>
          <w:ilvl w:val="0"/>
          <w:numId w:val="19"/>
        </w:numPr>
        <w:rPr>
          <w:rFonts w:ascii="Century Gothic" w:hAnsi="Century Gothic"/>
        </w:rPr>
      </w:pPr>
      <w:r w:rsidRPr="00EB6643">
        <w:rPr>
          <w:rFonts w:ascii="Century Gothic" w:hAnsi="Century Gothic"/>
          <w:u w:val="single"/>
        </w:rPr>
        <w:t>FOR IMM Only</w:t>
      </w:r>
      <w:r w:rsidRPr="00EB6643">
        <w:rPr>
          <w:rFonts w:ascii="Century Gothic" w:hAnsi="Century Gothic"/>
        </w:rPr>
        <w:t>:</w:t>
      </w:r>
    </w:p>
    <w:p w:rsidR="00C14239" w:rsidRDefault="00C14239" w:rsidP="00EB6643">
      <w:pPr>
        <w:pStyle w:val="ListParagraph"/>
        <w:rPr>
          <w:rFonts w:ascii="Century Gothic" w:hAnsi="Century Gothic"/>
        </w:rPr>
      </w:pPr>
      <w:r>
        <w:rPr>
          <w:rFonts w:ascii="Century Gothic" w:hAnsi="Century Gothic"/>
        </w:rPr>
        <w:t xml:space="preserve">IMM field name to map Loan Number/Suffix - </w:t>
      </w:r>
      <w:r w:rsidRPr="00C14239">
        <w:rPr>
          <w:rFonts w:ascii="Century Gothic" w:hAnsi="Century Gothic"/>
        </w:rPr>
        <w:t>APP_LN_SUFFIX</w:t>
      </w:r>
    </w:p>
    <w:p w:rsidR="00EB6643" w:rsidRDefault="00EB6643" w:rsidP="00EB6643">
      <w:pPr>
        <w:pStyle w:val="ListParagraph"/>
        <w:rPr>
          <w:rFonts w:ascii="Century Gothic" w:hAnsi="Century Gothic"/>
        </w:rPr>
      </w:pPr>
      <w:r>
        <w:rPr>
          <w:rFonts w:ascii="Century Gothic" w:hAnsi="Century Gothic"/>
        </w:rPr>
        <w:t xml:space="preserve">Keep the session within the FI’s Descriptions.txt </w:t>
      </w:r>
      <w:r w:rsidRPr="00EB6643">
        <w:rPr>
          <w:rFonts w:ascii="Century Gothic" w:hAnsi="Century Gothic"/>
        </w:rPr>
        <w:t>LDLN_APP_LN_SUFFIX_AND_CONCATENATED_ACCOUNT_NBR_LN_SUFFIX</w:t>
      </w:r>
    </w:p>
    <w:p w:rsidR="00EB6643" w:rsidRDefault="00EB6643" w:rsidP="00EB6643">
      <w:pPr>
        <w:pStyle w:val="ListParagraph"/>
        <w:rPr>
          <w:rFonts w:ascii="Century Gothic" w:hAnsi="Century Gothic"/>
        </w:rPr>
      </w:pPr>
      <w:r>
        <w:rPr>
          <w:rFonts w:ascii="Century Gothic" w:hAnsi="Century Gothic"/>
        </w:rPr>
        <w:t xml:space="preserve">If the FI is using </w:t>
      </w:r>
      <w:proofErr w:type="spellStart"/>
      <w:r w:rsidRPr="00EB6643">
        <w:rPr>
          <w:rFonts w:ascii="Century Gothic" w:hAnsi="Century Gothic"/>
        </w:rPr>
        <w:t>NoteNumber</w:t>
      </w:r>
      <w:proofErr w:type="spellEnd"/>
      <w:r w:rsidRPr="00EB6643">
        <w:rPr>
          <w:rFonts w:ascii="Century Gothic" w:hAnsi="Century Gothic"/>
        </w:rPr>
        <w:t> </w:t>
      </w:r>
      <w:r>
        <w:rPr>
          <w:rFonts w:ascii="Century Gothic" w:hAnsi="Century Gothic"/>
        </w:rPr>
        <w:t xml:space="preserve">then it should be, </w:t>
      </w:r>
      <w:r w:rsidRPr="00EB6643">
        <w:rPr>
          <w:rFonts w:ascii="Century Gothic" w:hAnsi="Century Gothic"/>
        </w:rPr>
        <w:t>APP_LN_SUFFIX=</w:t>
      </w:r>
      <w:proofErr w:type="spellStart"/>
      <w:r w:rsidRPr="00EB6643">
        <w:rPr>
          <w:rFonts w:ascii="Century Gothic" w:hAnsi="Century Gothic"/>
        </w:rPr>
        <w:t>NoteNumber</w:t>
      </w:r>
      <w:proofErr w:type="spellEnd"/>
      <w:r w:rsidRPr="00EB6643">
        <w:rPr>
          <w:rFonts w:ascii="Century Gothic" w:hAnsi="Century Gothic"/>
        </w:rPr>
        <w:t> </w:t>
      </w:r>
    </w:p>
    <w:p w:rsidR="00EB6643" w:rsidRDefault="00EB6643" w:rsidP="00EB6643">
      <w:pPr>
        <w:pStyle w:val="ListParagraph"/>
        <w:rPr>
          <w:rFonts w:ascii="Century Gothic" w:hAnsi="Century Gothic"/>
        </w:rPr>
      </w:pPr>
      <w:r>
        <w:rPr>
          <w:rFonts w:ascii="Century Gothic" w:hAnsi="Century Gothic"/>
        </w:rPr>
        <w:t xml:space="preserve">If the FI is using </w:t>
      </w:r>
      <w:proofErr w:type="spellStart"/>
      <w:r>
        <w:rPr>
          <w:rFonts w:ascii="Century Gothic" w:hAnsi="Century Gothic"/>
        </w:rPr>
        <w:t>LoanNumber</w:t>
      </w:r>
      <w:proofErr w:type="spellEnd"/>
      <w:r>
        <w:rPr>
          <w:rFonts w:ascii="Century Gothic" w:hAnsi="Century Gothic"/>
        </w:rPr>
        <w:t xml:space="preserve"> then it should be, </w:t>
      </w:r>
      <w:r w:rsidRPr="00EB6643">
        <w:rPr>
          <w:rFonts w:ascii="Century Gothic" w:hAnsi="Century Gothic"/>
        </w:rPr>
        <w:t>APP_LN_SUFFIX=</w:t>
      </w:r>
      <w:proofErr w:type="spellStart"/>
      <w:r w:rsidRPr="00EB6643">
        <w:rPr>
          <w:rFonts w:ascii="Century Gothic" w:hAnsi="Century Gothic"/>
        </w:rPr>
        <w:t>LoanNumber</w:t>
      </w:r>
      <w:proofErr w:type="spellEnd"/>
      <w:r w:rsidRPr="00EB6643">
        <w:rPr>
          <w:rFonts w:ascii="Century Gothic" w:hAnsi="Century Gothic"/>
        </w:rPr>
        <w:t> </w:t>
      </w:r>
    </w:p>
    <w:p w:rsidR="00EB6643" w:rsidRPr="00802989" w:rsidRDefault="00EB6643" w:rsidP="00EB6643">
      <w:pPr>
        <w:pStyle w:val="ListParagraph"/>
        <w:rPr>
          <w:rFonts w:ascii="Century Gothic" w:hAnsi="Century Gothic"/>
        </w:rPr>
      </w:pPr>
    </w:p>
    <w:p w:rsidR="00C14239" w:rsidRDefault="0041396F" w:rsidP="0041396F">
      <w:pPr>
        <w:rPr>
          <w:rFonts w:ascii="Century Gothic" w:hAnsi="Century Gothic"/>
          <w:sz w:val="22"/>
          <w:szCs w:val="22"/>
        </w:rPr>
      </w:pPr>
      <w:r w:rsidRPr="0041396F">
        <w:rPr>
          <w:rFonts w:ascii="Century Gothic" w:hAnsi="Century Gothic"/>
          <w:b/>
          <w:sz w:val="22"/>
          <w:szCs w:val="22"/>
        </w:rPr>
        <w:t>Question:</w:t>
      </w:r>
      <w:r>
        <w:rPr>
          <w:rFonts w:ascii="Century Gothic" w:hAnsi="Century Gothic"/>
          <w:b/>
          <w:sz w:val="22"/>
          <w:szCs w:val="22"/>
        </w:rPr>
        <w:t xml:space="preserve"> </w:t>
      </w:r>
      <w:r w:rsidR="00650753">
        <w:rPr>
          <w:rFonts w:ascii="Century Gothic" w:hAnsi="Century Gothic"/>
          <w:sz w:val="22"/>
          <w:szCs w:val="22"/>
        </w:rPr>
        <w:t>Which option does FI use?</w:t>
      </w:r>
      <w:r w:rsidR="006361A6">
        <w:rPr>
          <w:rFonts w:ascii="Century Gothic" w:hAnsi="Century Gothic"/>
          <w:sz w:val="22"/>
          <w:szCs w:val="22"/>
        </w:rPr>
        <w:t xml:space="preserve"> </w:t>
      </w:r>
    </w:p>
    <w:p w:rsidR="0041396F" w:rsidRDefault="0041396F" w:rsidP="0041396F">
      <w:pPr>
        <w:rPr>
          <w:rFonts w:ascii="Century Gothic" w:hAnsi="Century Gothic"/>
          <w:b/>
          <w:sz w:val="22"/>
          <w:szCs w:val="22"/>
        </w:rPr>
      </w:pPr>
      <w:r w:rsidRPr="0041396F">
        <w:rPr>
          <w:rFonts w:ascii="Century Gothic" w:hAnsi="Century Gothic"/>
          <w:b/>
          <w:sz w:val="22"/>
          <w:szCs w:val="22"/>
        </w:rPr>
        <w:t>Answer:</w:t>
      </w:r>
      <w:r w:rsidR="007B2619">
        <w:rPr>
          <w:rFonts w:ascii="Century Gothic" w:hAnsi="Century Gothic"/>
          <w:b/>
          <w:sz w:val="22"/>
          <w:szCs w:val="22"/>
        </w:rPr>
        <w:t xml:space="preserve"> </w:t>
      </w:r>
    </w:p>
    <w:p w:rsidR="00B57A7F" w:rsidRDefault="00B57A7F" w:rsidP="0041396F">
      <w:pPr>
        <w:rPr>
          <w:rFonts w:ascii="Century Gothic" w:hAnsi="Century Gothic"/>
          <w:b/>
          <w:sz w:val="22"/>
          <w:szCs w:val="22"/>
        </w:rPr>
      </w:pPr>
    </w:p>
    <w:p w:rsidR="00604C8A" w:rsidRPr="006046D8" w:rsidRDefault="00604C8A" w:rsidP="00604C8A">
      <w:pPr>
        <w:pStyle w:val="Heading1"/>
        <w:keepLines w:val="0"/>
        <w:spacing w:before="0" w:after="120"/>
        <w:rPr>
          <w:rFonts w:ascii="Century Gothic" w:eastAsia="Times New Roman" w:hAnsi="Century Gothic" w:cs="Times New Roman"/>
          <w:b/>
          <w:color w:val="000000"/>
        </w:rPr>
      </w:pPr>
      <w:bookmarkStart w:id="9" w:name="_Toc22632555"/>
      <w:r>
        <w:rPr>
          <w:rFonts w:ascii="Century Gothic" w:eastAsia="Times New Roman" w:hAnsi="Century Gothic" w:cs="Times New Roman"/>
          <w:b/>
          <w:color w:val="000000"/>
        </w:rPr>
        <w:t>Note Number</w:t>
      </w:r>
      <w:bookmarkEnd w:id="9"/>
    </w:p>
    <w:p w:rsidR="00604C8A" w:rsidRPr="00604C8A" w:rsidRDefault="00604C8A" w:rsidP="00B57A7F">
      <w:pPr>
        <w:rPr>
          <w:rFonts w:ascii="Century Gothic" w:hAnsi="Century Gothic"/>
          <w:sz w:val="22"/>
          <w:szCs w:val="22"/>
        </w:rPr>
      </w:pPr>
      <w:r>
        <w:rPr>
          <w:rFonts w:ascii="Century Gothic" w:hAnsi="Century Gothic"/>
          <w:b/>
          <w:sz w:val="22"/>
          <w:szCs w:val="22"/>
        </w:rPr>
        <w:t xml:space="preserve">Objective: </w:t>
      </w:r>
      <w:r w:rsidRPr="00604C8A">
        <w:rPr>
          <w:rFonts w:ascii="Century Gothic" w:hAnsi="Century Gothic"/>
          <w:sz w:val="22"/>
          <w:szCs w:val="22"/>
        </w:rPr>
        <w:t xml:space="preserve">Note </w:t>
      </w:r>
      <w:r w:rsidR="007F4DA5">
        <w:rPr>
          <w:rFonts w:ascii="Century Gothic" w:hAnsi="Century Gothic"/>
          <w:sz w:val="22"/>
          <w:szCs w:val="22"/>
        </w:rPr>
        <w:t>#</w:t>
      </w:r>
      <w:r w:rsidRPr="00604C8A">
        <w:rPr>
          <w:rFonts w:ascii="Century Gothic" w:hAnsi="Century Gothic"/>
          <w:sz w:val="22"/>
          <w:szCs w:val="22"/>
        </w:rPr>
        <w:t xml:space="preserve"> is </w:t>
      </w:r>
      <w:r>
        <w:rPr>
          <w:rFonts w:ascii="Century Gothic" w:hAnsi="Century Gothic"/>
          <w:sz w:val="22"/>
          <w:szCs w:val="22"/>
        </w:rPr>
        <w:t xml:space="preserve">generated </w:t>
      </w:r>
      <w:r w:rsidR="007F4DA5">
        <w:rPr>
          <w:rFonts w:ascii="Century Gothic" w:hAnsi="Century Gothic"/>
          <w:sz w:val="22"/>
          <w:szCs w:val="22"/>
        </w:rPr>
        <w:t xml:space="preserve">by Loandesk </w:t>
      </w:r>
      <w:r>
        <w:rPr>
          <w:rFonts w:ascii="Century Gothic" w:hAnsi="Century Gothic"/>
          <w:sz w:val="22"/>
          <w:szCs w:val="22"/>
        </w:rPr>
        <w:t>regardless of the status of the application unlike the Loan Number/Suffix explained above. The goal is to</w:t>
      </w:r>
      <w:r w:rsidR="007F4DA5">
        <w:rPr>
          <w:rFonts w:ascii="Century Gothic" w:hAnsi="Century Gothic"/>
          <w:sz w:val="22"/>
          <w:szCs w:val="22"/>
        </w:rPr>
        <w:t xml:space="preserve"> know if IMM should</w:t>
      </w:r>
      <w:r>
        <w:rPr>
          <w:rFonts w:ascii="Century Gothic" w:hAnsi="Century Gothic"/>
          <w:sz w:val="22"/>
          <w:szCs w:val="22"/>
        </w:rPr>
        <w:t xml:space="preserve"> map “Note #” on specific eSign documents</w:t>
      </w:r>
      <w:r w:rsidR="007F4DA5">
        <w:rPr>
          <w:rFonts w:ascii="Century Gothic" w:hAnsi="Century Gothic"/>
          <w:sz w:val="22"/>
          <w:szCs w:val="22"/>
        </w:rPr>
        <w:t>.</w:t>
      </w:r>
    </w:p>
    <w:p w:rsidR="00604C8A" w:rsidRPr="00604C8A" w:rsidRDefault="00604C8A" w:rsidP="00B57A7F">
      <w:pPr>
        <w:rPr>
          <w:rFonts w:ascii="Century Gothic" w:hAnsi="Century Gothic"/>
          <w:sz w:val="22"/>
          <w:szCs w:val="22"/>
        </w:rPr>
      </w:pPr>
    </w:p>
    <w:p w:rsidR="00604C8A" w:rsidRDefault="00B57A7F" w:rsidP="00B57A7F">
      <w:pPr>
        <w:rPr>
          <w:rFonts w:ascii="Century Gothic" w:hAnsi="Century Gothic"/>
          <w:sz w:val="22"/>
          <w:szCs w:val="22"/>
        </w:rPr>
      </w:pPr>
      <w:r w:rsidRPr="0041396F">
        <w:rPr>
          <w:rFonts w:ascii="Century Gothic" w:hAnsi="Century Gothic"/>
          <w:b/>
          <w:sz w:val="22"/>
          <w:szCs w:val="22"/>
        </w:rPr>
        <w:t>Question:</w:t>
      </w:r>
      <w:r>
        <w:rPr>
          <w:rFonts w:ascii="Century Gothic" w:hAnsi="Century Gothic"/>
          <w:b/>
          <w:sz w:val="22"/>
          <w:szCs w:val="22"/>
        </w:rPr>
        <w:t xml:space="preserve"> </w:t>
      </w:r>
      <w:r w:rsidR="007F4DA5" w:rsidRPr="00827E91">
        <w:rPr>
          <w:rFonts w:ascii="Century Gothic" w:hAnsi="Century Gothic"/>
          <w:sz w:val="22"/>
          <w:szCs w:val="22"/>
        </w:rPr>
        <w:t xml:space="preserve">Do you prefer to print </w:t>
      </w:r>
      <w:r w:rsidR="0043541B">
        <w:rPr>
          <w:rFonts w:ascii="Century Gothic" w:hAnsi="Century Gothic"/>
          <w:sz w:val="22"/>
          <w:szCs w:val="22"/>
        </w:rPr>
        <w:t>“</w:t>
      </w:r>
      <w:r w:rsidR="00604C8A">
        <w:rPr>
          <w:rFonts w:ascii="Century Gothic" w:hAnsi="Century Gothic"/>
          <w:sz w:val="22"/>
          <w:szCs w:val="22"/>
        </w:rPr>
        <w:t>Note #</w:t>
      </w:r>
      <w:r w:rsidR="0043541B">
        <w:rPr>
          <w:rFonts w:ascii="Century Gothic" w:hAnsi="Century Gothic"/>
          <w:sz w:val="22"/>
          <w:szCs w:val="22"/>
        </w:rPr>
        <w:t>”</w:t>
      </w:r>
      <w:r w:rsidR="00604C8A">
        <w:rPr>
          <w:rFonts w:ascii="Century Gothic" w:hAnsi="Century Gothic"/>
          <w:sz w:val="22"/>
          <w:szCs w:val="22"/>
        </w:rPr>
        <w:t xml:space="preserve"> </w:t>
      </w:r>
      <w:r w:rsidR="007F4DA5">
        <w:rPr>
          <w:rFonts w:ascii="Century Gothic" w:hAnsi="Century Gothic"/>
          <w:sz w:val="22"/>
          <w:szCs w:val="22"/>
        </w:rPr>
        <w:t xml:space="preserve">on any of </w:t>
      </w:r>
      <w:r w:rsidR="00827E91">
        <w:rPr>
          <w:rFonts w:ascii="Century Gothic" w:hAnsi="Century Gothic"/>
          <w:sz w:val="22"/>
          <w:szCs w:val="22"/>
        </w:rPr>
        <w:t>your Loandesk documents</w:t>
      </w:r>
      <w:r w:rsidR="00604C8A">
        <w:rPr>
          <w:rFonts w:ascii="Century Gothic" w:hAnsi="Century Gothic"/>
          <w:sz w:val="22"/>
          <w:szCs w:val="22"/>
        </w:rPr>
        <w:t>?</w:t>
      </w:r>
      <w:r w:rsidR="00827E91">
        <w:rPr>
          <w:rFonts w:ascii="Century Gothic" w:hAnsi="Century Gothic"/>
          <w:sz w:val="22"/>
          <w:szCs w:val="22"/>
        </w:rPr>
        <w:t xml:space="preserve"> If yes, collect document names.</w:t>
      </w:r>
      <w:r w:rsidR="00C14239">
        <w:rPr>
          <w:rFonts w:ascii="Century Gothic" w:hAnsi="Century Gothic"/>
          <w:sz w:val="22"/>
          <w:szCs w:val="22"/>
        </w:rPr>
        <w:t xml:space="preserve"> </w:t>
      </w:r>
    </w:p>
    <w:p w:rsidR="00C14239" w:rsidRDefault="00C14239" w:rsidP="00C14239">
      <w:pPr>
        <w:pStyle w:val="ListParagraph"/>
        <w:numPr>
          <w:ilvl w:val="0"/>
          <w:numId w:val="19"/>
        </w:numPr>
        <w:rPr>
          <w:rFonts w:ascii="Century Gothic" w:hAnsi="Century Gothic"/>
        </w:rPr>
      </w:pPr>
      <w:r w:rsidRPr="00EB6643">
        <w:rPr>
          <w:rFonts w:ascii="Century Gothic" w:hAnsi="Century Gothic"/>
          <w:u w:val="single"/>
        </w:rPr>
        <w:t>FOR IMM Only</w:t>
      </w:r>
      <w:r w:rsidRPr="00EB6643">
        <w:rPr>
          <w:rFonts w:ascii="Century Gothic" w:hAnsi="Century Gothic"/>
        </w:rPr>
        <w:t>:</w:t>
      </w:r>
      <w:r>
        <w:rPr>
          <w:rFonts w:ascii="Century Gothic" w:hAnsi="Century Gothic"/>
        </w:rPr>
        <w:t xml:space="preserve"> </w:t>
      </w:r>
    </w:p>
    <w:p w:rsidR="00C14239" w:rsidRPr="00EB6643" w:rsidRDefault="00C14239" w:rsidP="00C14239">
      <w:pPr>
        <w:pStyle w:val="ListParagraph"/>
        <w:rPr>
          <w:rFonts w:ascii="Century Gothic" w:hAnsi="Century Gothic"/>
        </w:rPr>
      </w:pPr>
      <w:r>
        <w:rPr>
          <w:rFonts w:ascii="Century Gothic" w:hAnsi="Century Gothic"/>
        </w:rPr>
        <w:t xml:space="preserve">IMM field name to map Loan Number/Suffix - </w:t>
      </w:r>
      <w:r w:rsidRPr="00C14239">
        <w:rPr>
          <w:rFonts w:ascii="Century Gothic" w:hAnsi="Century Gothic"/>
        </w:rPr>
        <w:t>APP_LN_NOTE_NBR</w:t>
      </w:r>
      <w:r>
        <w:rPr>
          <w:rFonts w:ascii="Century Gothic" w:hAnsi="Century Gothic"/>
        </w:rPr>
        <w:t xml:space="preserve"> </w:t>
      </w:r>
    </w:p>
    <w:p w:rsidR="00B57A7F" w:rsidRPr="007B2619" w:rsidRDefault="00B57A7F" w:rsidP="00B57A7F">
      <w:pPr>
        <w:rPr>
          <w:rFonts w:ascii="Century Gothic" w:hAnsi="Century Gothic"/>
          <w:sz w:val="22"/>
          <w:szCs w:val="22"/>
        </w:rPr>
      </w:pPr>
      <w:r w:rsidRPr="0041396F">
        <w:rPr>
          <w:rFonts w:ascii="Century Gothic" w:hAnsi="Century Gothic"/>
          <w:b/>
          <w:sz w:val="22"/>
          <w:szCs w:val="22"/>
        </w:rPr>
        <w:t>Answer:</w:t>
      </w:r>
      <w:r>
        <w:rPr>
          <w:rFonts w:ascii="Century Gothic" w:hAnsi="Century Gothic"/>
          <w:b/>
          <w:sz w:val="22"/>
          <w:szCs w:val="22"/>
        </w:rPr>
        <w:t xml:space="preserve"> </w:t>
      </w:r>
    </w:p>
    <w:p w:rsidR="00750B3D" w:rsidRPr="006046D8" w:rsidRDefault="00750B3D" w:rsidP="009C2FFB">
      <w:pPr>
        <w:rPr>
          <w:rFonts w:ascii="Century Gothic" w:hAnsi="Century Gothic"/>
          <w:sz w:val="22"/>
          <w:szCs w:val="22"/>
        </w:rPr>
      </w:pPr>
    </w:p>
    <w:p w:rsidR="00793C4D" w:rsidRPr="006046D8" w:rsidRDefault="001E4DEC" w:rsidP="006046D8">
      <w:pPr>
        <w:pStyle w:val="Heading1"/>
        <w:keepLines w:val="0"/>
        <w:spacing w:before="0" w:after="120"/>
        <w:rPr>
          <w:rFonts w:ascii="Century Gothic" w:eastAsia="Times New Roman" w:hAnsi="Century Gothic" w:cs="Times New Roman"/>
          <w:b/>
          <w:color w:val="000000"/>
        </w:rPr>
      </w:pPr>
      <w:bookmarkStart w:id="10" w:name="_Toc22632556"/>
      <w:r>
        <w:rPr>
          <w:rFonts w:ascii="Century Gothic" w:eastAsia="Times New Roman" w:hAnsi="Century Gothic" w:cs="Times New Roman"/>
          <w:b/>
          <w:color w:val="000000"/>
        </w:rPr>
        <w:t xml:space="preserve">Relationship Type - </w:t>
      </w:r>
      <w:r w:rsidR="00AB5237" w:rsidRPr="006046D8">
        <w:rPr>
          <w:rFonts w:ascii="Century Gothic" w:eastAsia="Times New Roman" w:hAnsi="Century Gothic" w:cs="Times New Roman"/>
          <w:b/>
          <w:color w:val="000000"/>
        </w:rPr>
        <w:t xml:space="preserve">Cosigner </w:t>
      </w:r>
      <w:r>
        <w:rPr>
          <w:rFonts w:ascii="Century Gothic" w:eastAsia="Times New Roman" w:hAnsi="Century Gothic" w:cs="Times New Roman"/>
          <w:b/>
          <w:color w:val="000000"/>
        </w:rPr>
        <w:t>or Guarantor</w:t>
      </w:r>
      <w:bookmarkEnd w:id="10"/>
    </w:p>
    <w:p w:rsidR="007337B6" w:rsidRDefault="00331C47" w:rsidP="00331C47">
      <w:pPr>
        <w:rPr>
          <w:rFonts w:ascii="Century Gothic" w:hAnsi="Century Gothic"/>
          <w:sz w:val="22"/>
          <w:szCs w:val="22"/>
        </w:rPr>
      </w:pPr>
      <w:r>
        <w:rPr>
          <w:rFonts w:ascii="Century Gothic" w:hAnsi="Century Gothic"/>
          <w:b/>
          <w:sz w:val="22"/>
          <w:szCs w:val="22"/>
        </w:rPr>
        <w:t>Objective</w:t>
      </w:r>
      <w:r w:rsidR="00AB5237" w:rsidRPr="006046D8">
        <w:rPr>
          <w:rFonts w:ascii="Century Gothic" w:hAnsi="Century Gothic"/>
          <w:sz w:val="22"/>
          <w:szCs w:val="22"/>
        </w:rPr>
        <w:t xml:space="preserve">: </w:t>
      </w:r>
      <w:r w:rsidRPr="006046D8">
        <w:rPr>
          <w:rFonts w:ascii="Century Gothic" w:hAnsi="Century Gothic"/>
          <w:sz w:val="22"/>
          <w:szCs w:val="22"/>
        </w:rPr>
        <w:t xml:space="preserve">Cosigner/Guarantor </w:t>
      </w:r>
      <w:r w:rsidR="007337B6">
        <w:rPr>
          <w:rFonts w:ascii="Century Gothic" w:hAnsi="Century Gothic"/>
          <w:sz w:val="22"/>
          <w:szCs w:val="22"/>
        </w:rPr>
        <w:t>can be</w:t>
      </w:r>
      <w:r w:rsidRPr="006046D8">
        <w:rPr>
          <w:rFonts w:ascii="Century Gothic" w:hAnsi="Century Gothic"/>
          <w:sz w:val="22"/>
          <w:szCs w:val="22"/>
        </w:rPr>
        <w:t xml:space="preserve"> treated </w:t>
      </w:r>
      <w:r w:rsidR="007337B6">
        <w:rPr>
          <w:rFonts w:ascii="Century Gothic" w:hAnsi="Century Gothic"/>
          <w:sz w:val="22"/>
          <w:szCs w:val="22"/>
        </w:rPr>
        <w:t>two ways</w:t>
      </w:r>
      <w:r w:rsidRPr="006046D8">
        <w:rPr>
          <w:rFonts w:ascii="Century Gothic" w:hAnsi="Century Gothic"/>
          <w:sz w:val="22"/>
          <w:szCs w:val="22"/>
        </w:rPr>
        <w:t xml:space="preserve"> by </w:t>
      </w:r>
      <w:r w:rsidR="007337B6">
        <w:rPr>
          <w:rFonts w:ascii="Century Gothic" w:hAnsi="Century Gothic"/>
          <w:sz w:val="22"/>
          <w:szCs w:val="22"/>
        </w:rPr>
        <w:t>each FI:</w:t>
      </w:r>
    </w:p>
    <w:p w:rsidR="0041438B" w:rsidRDefault="007337B6" w:rsidP="00331C47">
      <w:pPr>
        <w:rPr>
          <w:rFonts w:ascii="Century Gothic" w:hAnsi="Century Gothic"/>
          <w:sz w:val="22"/>
          <w:szCs w:val="22"/>
        </w:rPr>
      </w:pPr>
      <w:r>
        <w:rPr>
          <w:rFonts w:ascii="Century Gothic" w:hAnsi="Century Gothic"/>
          <w:sz w:val="22"/>
          <w:szCs w:val="22"/>
        </w:rPr>
        <w:t xml:space="preserve">1) </w:t>
      </w:r>
      <w:r w:rsidR="0041438B">
        <w:rPr>
          <w:rFonts w:ascii="Century Gothic" w:hAnsi="Century Gothic"/>
          <w:sz w:val="22"/>
          <w:szCs w:val="22"/>
        </w:rPr>
        <w:t>“Cosigner/Guarantor” will be treated as “Co-Applicant”</w:t>
      </w:r>
    </w:p>
    <w:p w:rsidR="0041438B" w:rsidRDefault="007337B6" w:rsidP="0041438B">
      <w:pPr>
        <w:rPr>
          <w:rFonts w:ascii="Century Gothic" w:hAnsi="Century Gothic"/>
          <w:sz w:val="22"/>
          <w:szCs w:val="22"/>
        </w:rPr>
      </w:pPr>
      <w:r>
        <w:rPr>
          <w:rFonts w:ascii="Century Gothic" w:hAnsi="Century Gothic"/>
          <w:sz w:val="22"/>
          <w:szCs w:val="22"/>
        </w:rPr>
        <w:t xml:space="preserve">2) </w:t>
      </w:r>
      <w:r w:rsidR="0041438B">
        <w:rPr>
          <w:rFonts w:ascii="Century Gothic" w:hAnsi="Century Gothic"/>
          <w:sz w:val="22"/>
          <w:szCs w:val="22"/>
        </w:rPr>
        <w:t>“Cosigner/Guarantor” will NOT be treated as “Co-Applicant”</w:t>
      </w:r>
    </w:p>
    <w:p w:rsidR="002E7CAE" w:rsidRDefault="002E7CAE" w:rsidP="0041438B">
      <w:pPr>
        <w:rPr>
          <w:rFonts w:ascii="Century Gothic" w:hAnsi="Century Gothic"/>
          <w:sz w:val="22"/>
          <w:szCs w:val="22"/>
        </w:rPr>
      </w:pPr>
    </w:p>
    <w:p w:rsidR="002E7CAE" w:rsidRDefault="002E7CAE" w:rsidP="002E7CAE">
      <w:pPr>
        <w:rPr>
          <w:rFonts w:ascii="Century Gothic" w:hAnsi="Century Gothic"/>
          <w:sz w:val="22"/>
          <w:szCs w:val="22"/>
        </w:rPr>
      </w:pPr>
      <w:r w:rsidRPr="006046D8">
        <w:rPr>
          <w:rFonts w:ascii="Century Gothic" w:hAnsi="Century Gothic"/>
          <w:b/>
          <w:sz w:val="22"/>
          <w:szCs w:val="22"/>
        </w:rPr>
        <w:t xml:space="preserve">Question: </w:t>
      </w:r>
      <w:r>
        <w:rPr>
          <w:rFonts w:ascii="Century Gothic" w:hAnsi="Century Gothic"/>
          <w:sz w:val="22"/>
          <w:szCs w:val="22"/>
        </w:rPr>
        <w:t xml:space="preserve">Should the </w:t>
      </w:r>
      <w:r w:rsidRPr="006046D8">
        <w:rPr>
          <w:rFonts w:ascii="Century Gothic" w:hAnsi="Century Gothic"/>
          <w:sz w:val="22"/>
          <w:szCs w:val="22"/>
        </w:rPr>
        <w:t xml:space="preserve">“Cosigner/Guarantor” sign </w:t>
      </w:r>
    </w:p>
    <w:p w:rsidR="002E7CAE" w:rsidRDefault="002E7CAE" w:rsidP="002E7CAE">
      <w:pPr>
        <w:rPr>
          <w:rFonts w:ascii="Century Gothic" w:hAnsi="Century Gothic"/>
          <w:sz w:val="22"/>
          <w:szCs w:val="22"/>
          <w:u w:val="single"/>
        </w:rPr>
      </w:pPr>
      <w:r w:rsidRPr="00AC6BDD">
        <w:rPr>
          <w:rFonts w:ascii="Century Gothic" w:hAnsi="Century Gothic"/>
          <w:sz w:val="22"/>
          <w:szCs w:val="22"/>
          <w:u w:val="single"/>
        </w:rPr>
        <w:t>A</w:t>
      </w:r>
      <w:r w:rsidRPr="006046D8">
        <w:rPr>
          <w:rFonts w:ascii="Century Gothic" w:hAnsi="Century Gothic"/>
          <w:sz w:val="22"/>
          <w:szCs w:val="22"/>
          <w:u w:val="single"/>
        </w:rPr>
        <w:t>ll documents</w:t>
      </w:r>
      <w:r>
        <w:rPr>
          <w:rFonts w:ascii="Century Gothic" w:hAnsi="Century Gothic"/>
          <w:sz w:val="22"/>
          <w:szCs w:val="22"/>
          <w:u w:val="single"/>
        </w:rPr>
        <w:t xml:space="preserve"> OR </w:t>
      </w:r>
    </w:p>
    <w:p w:rsidR="00DE0813" w:rsidRDefault="002E7CAE" w:rsidP="00DE0813">
      <w:pPr>
        <w:rPr>
          <w:rFonts w:ascii="Century Gothic" w:hAnsi="Century Gothic"/>
          <w:sz w:val="22"/>
          <w:szCs w:val="22"/>
        </w:rPr>
      </w:pPr>
      <w:r>
        <w:rPr>
          <w:rFonts w:ascii="Century Gothic" w:hAnsi="Century Gothic"/>
          <w:sz w:val="22"/>
          <w:szCs w:val="22"/>
          <w:u w:val="single"/>
        </w:rPr>
        <w:t>All + Extra documents (</w:t>
      </w:r>
      <w:r w:rsidR="005C016B">
        <w:rPr>
          <w:rFonts w:ascii="Century Gothic" w:hAnsi="Century Gothic"/>
          <w:sz w:val="22"/>
          <w:szCs w:val="22"/>
          <w:u w:val="single"/>
        </w:rPr>
        <w:t xml:space="preserve">Ex: </w:t>
      </w:r>
      <w:r>
        <w:rPr>
          <w:rFonts w:ascii="Century Gothic" w:hAnsi="Century Gothic"/>
          <w:sz w:val="22"/>
          <w:szCs w:val="22"/>
          <w:u w:val="single"/>
        </w:rPr>
        <w:t>Notice to Cosigner and/or Guaranty Agreement)</w:t>
      </w:r>
      <w:r>
        <w:rPr>
          <w:rFonts w:ascii="Century Gothic" w:hAnsi="Century Gothic"/>
          <w:sz w:val="22"/>
          <w:szCs w:val="22"/>
        </w:rPr>
        <w:t xml:space="preserve"> </w:t>
      </w:r>
      <w:r w:rsidR="00DE0813">
        <w:rPr>
          <w:rFonts w:ascii="Century Gothic" w:hAnsi="Century Gothic"/>
          <w:sz w:val="22"/>
          <w:szCs w:val="22"/>
        </w:rPr>
        <w:t>OR</w:t>
      </w:r>
    </w:p>
    <w:p w:rsidR="00DE0813" w:rsidRDefault="00DE0813" w:rsidP="00DE0813">
      <w:pPr>
        <w:rPr>
          <w:rFonts w:ascii="Century Gothic" w:hAnsi="Century Gothic"/>
          <w:sz w:val="22"/>
          <w:szCs w:val="22"/>
        </w:rPr>
      </w:pPr>
      <w:r w:rsidRPr="006046D8">
        <w:rPr>
          <w:rFonts w:ascii="Century Gothic" w:hAnsi="Century Gothic"/>
          <w:sz w:val="22"/>
          <w:szCs w:val="22"/>
          <w:u w:val="single"/>
        </w:rPr>
        <w:t>Specific documents</w:t>
      </w:r>
      <w:r w:rsidRPr="006046D8">
        <w:rPr>
          <w:rFonts w:ascii="Century Gothic" w:hAnsi="Century Gothic"/>
          <w:sz w:val="22"/>
          <w:szCs w:val="22"/>
        </w:rPr>
        <w:t>?</w:t>
      </w:r>
    </w:p>
    <w:p w:rsidR="002E7CAE" w:rsidRDefault="002E7CAE" w:rsidP="002E7CAE">
      <w:pPr>
        <w:rPr>
          <w:rFonts w:ascii="Century Gothic" w:hAnsi="Century Gothic"/>
          <w:sz w:val="22"/>
          <w:szCs w:val="22"/>
        </w:rPr>
      </w:pPr>
      <w:r>
        <w:rPr>
          <w:rFonts w:ascii="Century Gothic" w:hAnsi="Century Gothic"/>
          <w:sz w:val="22"/>
          <w:szCs w:val="22"/>
        </w:rPr>
        <w:t>Read the following options if required before answering.</w:t>
      </w:r>
    </w:p>
    <w:p w:rsidR="002E7CAE" w:rsidRPr="006046D8" w:rsidRDefault="002E7CAE" w:rsidP="002E7CAE">
      <w:pPr>
        <w:rPr>
          <w:rFonts w:ascii="Century Gothic" w:hAnsi="Century Gothic"/>
          <w:sz w:val="22"/>
          <w:szCs w:val="22"/>
        </w:rPr>
      </w:pPr>
      <w:r w:rsidRPr="006046D8">
        <w:rPr>
          <w:rFonts w:ascii="Century Gothic" w:hAnsi="Century Gothic"/>
          <w:b/>
          <w:sz w:val="22"/>
          <w:szCs w:val="22"/>
        </w:rPr>
        <w:t>Answer</w:t>
      </w:r>
      <w:r w:rsidRPr="006046D8">
        <w:rPr>
          <w:rFonts w:ascii="Century Gothic" w:hAnsi="Century Gothic"/>
          <w:sz w:val="22"/>
          <w:szCs w:val="22"/>
        </w:rPr>
        <w:t>:</w:t>
      </w:r>
    </w:p>
    <w:p w:rsidR="002E7CAE" w:rsidRDefault="002E7CAE" w:rsidP="0041438B">
      <w:pPr>
        <w:rPr>
          <w:rFonts w:ascii="Century Gothic" w:hAnsi="Century Gothic"/>
          <w:sz w:val="22"/>
          <w:szCs w:val="22"/>
        </w:rPr>
      </w:pPr>
    </w:p>
    <w:p w:rsidR="008B50D2" w:rsidRDefault="0041438B" w:rsidP="00331C47">
      <w:pPr>
        <w:rPr>
          <w:rFonts w:ascii="Century Gothic" w:hAnsi="Century Gothic"/>
          <w:sz w:val="22"/>
          <w:szCs w:val="22"/>
        </w:rPr>
      </w:pPr>
      <w:r w:rsidRPr="0041438B">
        <w:rPr>
          <w:rFonts w:ascii="Century Gothic" w:hAnsi="Century Gothic"/>
          <w:b/>
          <w:sz w:val="22"/>
          <w:szCs w:val="22"/>
        </w:rPr>
        <w:t>Option 1:</w:t>
      </w:r>
      <w:r>
        <w:rPr>
          <w:rFonts w:ascii="Century Gothic" w:hAnsi="Century Gothic"/>
          <w:sz w:val="22"/>
          <w:szCs w:val="22"/>
        </w:rPr>
        <w:t xml:space="preserve"> </w:t>
      </w:r>
      <w:r w:rsidR="00331C47">
        <w:rPr>
          <w:rFonts w:ascii="Century Gothic" w:hAnsi="Century Gothic"/>
          <w:sz w:val="22"/>
          <w:szCs w:val="22"/>
        </w:rPr>
        <w:t>If the answer is “</w:t>
      </w:r>
      <w:r w:rsidR="00331C47" w:rsidRPr="00D56FC8">
        <w:rPr>
          <w:rFonts w:ascii="Century Gothic" w:hAnsi="Century Gothic"/>
          <w:sz w:val="22"/>
          <w:szCs w:val="22"/>
          <w:u w:val="single"/>
        </w:rPr>
        <w:t>All documents</w:t>
      </w:r>
      <w:r w:rsidR="00331C47">
        <w:rPr>
          <w:rFonts w:ascii="Century Gothic" w:hAnsi="Century Gothic"/>
          <w:sz w:val="22"/>
          <w:szCs w:val="22"/>
        </w:rPr>
        <w:t>”</w:t>
      </w:r>
      <w:r>
        <w:rPr>
          <w:rFonts w:ascii="Century Gothic" w:hAnsi="Century Gothic"/>
          <w:sz w:val="22"/>
          <w:szCs w:val="22"/>
        </w:rPr>
        <w:t xml:space="preserve"> then </w:t>
      </w:r>
      <w:r w:rsidR="00331C47">
        <w:rPr>
          <w:rFonts w:ascii="Century Gothic" w:hAnsi="Century Gothic"/>
          <w:sz w:val="22"/>
          <w:szCs w:val="22"/>
        </w:rPr>
        <w:t xml:space="preserve">it means that your FI is treating </w:t>
      </w:r>
      <w:r w:rsidR="00331C47" w:rsidRPr="006046D8">
        <w:rPr>
          <w:rFonts w:ascii="Century Gothic" w:hAnsi="Century Gothic"/>
          <w:sz w:val="22"/>
          <w:szCs w:val="22"/>
        </w:rPr>
        <w:t>“Cosigner/Guarantor”</w:t>
      </w:r>
      <w:r w:rsidR="00331C47">
        <w:rPr>
          <w:rFonts w:ascii="Century Gothic" w:hAnsi="Century Gothic"/>
          <w:sz w:val="22"/>
          <w:szCs w:val="22"/>
        </w:rPr>
        <w:t xml:space="preserve"> as “Co-Applicant”</w:t>
      </w:r>
    </w:p>
    <w:p w:rsidR="002E7CAE" w:rsidRDefault="002E7CAE" w:rsidP="002E7CAE">
      <w:pPr>
        <w:rPr>
          <w:rFonts w:ascii="Century Gothic" w:hAnsi="Century Gothic"/>
        </w:rPr>
      </w:pPr>
      <w:r w:rsidRPr="00EB6643">
        <w:rPr>
          <w:rFonts w:ascii="Century Gothic" w:hAnsi="Century Gothic"/>
          <w:u w:val="single"/>
        </w:rPr>
        <w:t>FOR IMM Only</w:t>
      </w:r>
      <w:r>
        <w:rPr>
          <w:rFonts w:ascii="Century Gothic" w:hAnsi="Century Gothic"/>
        </w:rPr>
        <w:t>:</w:t>
      </w:r>
    </w:p>
    <w:p w:rsidR="006361A6" w:rsidRDefault="002E7CAE" w:rsidP="002E7CAE">
      <w:pPr>
        <w:pStyle w:val="ListParagraph"/>
        <w:numPr>
          <w:ilvl w:val="0"/>
          <w:numId w:val="18"/>
        </w:numPr>
        <w:rPr>
          <w:rFonts w:ascii="Century Gothic" w:hAnsi="Century Gothic"/>
        </w:rPr>
      </w:pPr>
      <w:r>
        <w:rPr>
          <w:rFonts w:ascii="Century Gothic" w:hAnsi="Century Gothic"/>
        </w:rPr>
        <w:t xml:space="preserve">IMM will map borrower specific documents </w:t>
      </w:r>
      <w:r w:rsidR="006361A6">
        <w:rPr>
          <w:rFonts w:ascii="Century Gothic" w:hAnsi="Century Gothic"/>
        </w:rPr>
        <w:t xml:space="preserve">of </w:t>
      </w:r>
    </w:p>
    <w:p w:rsidR="002E7CAE" w:rsidRPr="00651F95" w:rsidRDefault="006361A6" w:rsidP="006361A6">
      <w:pPr>
        <w:pStyle w:val="ListParagraph"/>
        <w:rPr>
          <w:rFonts w:ascii="Century Gothic" w:hAnsi="Century Gothic"/>
        </w:rPr>
      </w:pPr>
      <w:r w:rsidRPr="006046D8">
        <w:rPr>
          <w:rFonts w:ascii="Century Gothic" w:hAnsi="Century Gothic"/>
        </w:rPr>
        <w:t>“</w:t>
      </w:r>
      <w:r>
        <w:rPr>
          <w:rFonts w:ascii="Century Gothic" w:hAnsi="Century Gothic"/>
        </w:rPr>
        <w:t xml:space="preserve">Cosigner or </w:t>
      </w:r>
      <w:r w:rsidRPr="006046D8">
        <w:rPr>
          <w:rFonts w:ascii="Century Gothic" w:hAnsi="Century Gothic"/>
        </w:rPr>
        <w:t>Guarantor”</w:t>
      </w:r>
      <w:r>
        <w:rPr>
          <w:rFonts w:ascii="Century Gothic" w:hAnsi="Century Gothic"/>
        </w:rPr>
        <w:t xml:space="preserve"> with IMM prefix </w:t>
      </w:r>
      <w:r w:rsidR="002E7CAE">
        <w:rPr>
          <w:rFonts w:ascii="Century Gothic" w:hAnsi="Century Gothic"/>
        </w:rPr>
        <w:t>O1_</w:t>
      </w:r>
    </w:p>
    <w:p w:rsidR="002E7CAE" w:rsidRDefault="002E7CAE" w:rsidP="002E7CAE">
      <w:pPr>
        <w:pStyle w:val="ListParagraph"/>
        <w:numPr>
          <w:ilvl w:val="0"/>
          <w:numId w:val="18"/>
        </w:numPr>
        <w:rPr>
          <w:rFonts w:ascii="Century Gothic" w:hAnsi="Century Gothic"/>
        </w:rPr>
      </w:pPr>
      <w:r>
        <w:rPr>
          <w:rFonts w:ascii="Century Gothic" w:hAnsi="Century Gothic"/>
        </w:rPr>
        <w:lastRenderedPageBreak/>
        <w:t xml:space="preserve">IMM will update Descriptions.txt - </w:t>
      </w:r>
      <w:r w:rsidRPr="00534181">
        <w:rPr>
          <w:rFonts w:ascii="Century Gothic" w:hAnsi="Century Gothic"/>
        </w:rPr>
        <w:t>LDLN_BORROWER_PREFIX</w:t>
      </w:r>
      <w:r>
        <w:rPr>
          <w:rFonts w:ascii="Century Gothic" w:hAnsi="Century Gothic"/>
        </w:rPr>
        <w:t xml:space="preserve"> – </w:t>
      </w:r>
    </w:p>
    <w:p w:rsidR="002E7CAE" w:rsidRPr="00534181" w:rsidRDefault="002E7CAE" w:rsidP="002E7CAE">
      <w:pPr>
        <w:pStyle w:val="ListParagraph"/>
        <w:numPr>
          <w:ilvl w:val="1"/>
          <w:numId w:val="18"/>
        </w:numPr>
        <w:rPr>
          <w:rFonts w:ascii="Century Gothic" w:hAnsi="Century Gothic"/>
        </w:rPr>
      </w:pPr>
      <w:r w:rsidRPr="00534181">
        <w:rPr>
          <w:rFonts w:ascii="Century Gothic" w:hAnsi="Century Gothic"/>
        </w:rPr>
        <w:t>COSIGNER=</w:t>
      </w:r>
      <w:r>
        <w:rPr>
          <w:rFonts w:ascii="Century Gothic" w:hAnsi="Century Gothic"/>
        </w:rPr>
        <w:t>O</w:t>
      </w:r>
    </w:p>
    <w:p w:rsidR="002E7CAE" w:rsidRPr="00534181" w:rsidRDefault="002E7CAE" w:rsidP="002E7CAE">
      <w:pPr>
        <w:pStyle w:val="ListParagraph"/>
        <w:numPr>
          <w:ilvl w:val="1"/>
          <w:numId w:val="18"/>
        </w:numPr>
        <w:rPr>
          <w:rFonts w:ascii="Century Gothic" w:hAnsi="Century Gothic"/>
        </w:rPr>
      </w:pPr>
      <w:r w:rsidRPr="00534181">
        <w:rPr>
          <w:rFonts w:ascii="Century Gothic" w:hAnsi="Century Gothic"/>
        </w:rPr>
        <w:t>GUARANTOR=</w:t>
      </w:r>
      <w:r>
        <w:rPr>
          <w:rFonts w:ascii="Century Gothic" w:hAnsi="Century Gothic"/>
        </w:rPr>
        <w:t>O</w:t>
      </w:r>
    </w:p>
    <w:p w:rsidR="002E7CAE" w:rsidRPr="00651F95" w:rsidRDefault="002E7CAE" w:rsidP="002E7CAE">
      <w:pPr>
        <w:pStyle w:val="ListParagraph"/>
        <w:numPr>
          <w:ilvl w:val="1"/>
          <w:numId w:val="18"/>
        </w:numPr>
        <w:rPr>
          <w:rFonts w:ascii="Century Gothic" w:hAnsi="Century Gothic"/>
        </w:rPr>
      </w:pPr>
      <w:r w:rsidRPr="00534181">
        <w:rPr>
          <w:rFonts w:ascii="Century Gothic" w:hAnsi="Century Gothic"/>
        </w:rPr>
        <w:t>COMAKER=</w:t>
      </w:r>
      <w:r>
        <w:rPr>
          <w:rFonts w:ascii="Century Gothic" w:hAnsi="Century Gothic"/>
        </w:rPr>
        <w:t>O</w:t>
      </w:r>
    </w:p>
    <w:p w:rsidR="00651F95" w:rsidRDefault="0041438B" w:rsidP="00D56FC8">
      <w:pPr>
        <w:rPr>
          <w:rFonts w:ascii="Century Gothic" w:hAnsi="Century Gothic"/>
          <w:sz w:val="22"/>
          <w:szCs w:val="22"/>
        </w:rPr>
      </w:pPr>
      <w:r w:rsidRPr="0041438B">
        <w:rPr>
          <w:rFonts w:ascii="Century Gothic" w:hAnsi="Century Gothic"/>
          <w:b/>
          <w:sz w:val="22"/>
          <w:szCs w:val="22"/>
        </w:rPr>
        <w:t xml:space="preserve">Option </w:t>
      </w:r>
      <w:r w:rsidR="00406321">
        <w:rPr>
          <w:rFonts w:ascii="Century Gothic" w:hAnsi="Century Gothic"/>
          <w:b/>
          <w:sz w:val="22"/>
          <w:szCs w:val="22"/>
        </w:rPr>
        <w:t>2</w:t>
      </w:r>
      <w:r w:rsidRPr="0041438B">
        <w:rPr>
          <w:rFonts w:ascii="Century Gothic" w:hAnsi="Century Gothic"/>
          <w:b/>
          <w:sz w:val="22"/>
          <w:szCs w:val="22"/>
        </w:rPr>
        <w:t>:</w:t>
      </w:r>
      <w:r>
        <w:rPr>
          <w:rFonts w:ascii="Century Gothic" w:hAnsi="Century Gothic"/>
          <w:sz w:val="22"/>
          <w:szCs w:val="22"/>
        </w:rPr>
        <w:t xml:space="preserve"> </w:t>
      </w:r>
      <w:r w:rsidR="001E4DEC">
        <w:rPr>
          <w:rFonts w:ascii="Century Gothic" w:hAnsi="Century Gothic"/>
          <w:sz w:val="22"/>
          <w:szCs w:val="22"/>
        </w:rPr>
        <w:t>If the answer is “</w:t>
      </w:r>
      <w:r w:rsidR="001E4DEC" w:rsidRPr="00D56FC8">
        <w:rPr>
          <w:rFonts w:ascii="Century Gothic" w:hAnsi="Century Gothic"/>
          <w:sz w:val="22"/>
          <w:szCs w:val="22"/>
          <w:u w:val="single"/>
        </w:rPr>
        <w:t>Specific documents</w:t>
      </w:r>
      <w:r w:rsidR="001E4DEC">
        <w:rPr>
          <w:rFonts w:ascii="Century Gothic" w:hAnsi="Century Gothic"/>
          <w:sz w:val="22"/>
          <w:szCs w:val="22"/>
        </w:rPr>
        <w:t>”</w:t>
      </w:r>
      <w:r w:rsidR="00230ABB">
        <w:rPr>
          <w:rFonts w:ascii="Century Gothic" w:hAnsi="Century Gothic"/>
          <w:sz w:val="22"/>
          <w:szCs w:val="22"/>
        </w:rPr>
        <w:t xml:space="preserve"> then </w:t>
      </w:r>
      <w:r>
        <w:rPr>
          <w:rFonts w:ascii="Century Gothic" w:hAnsi="Century Gothic"/>
          <w:sz w:val="22"/>
          <w:szCs w:val="22"/>
        </w:rPr>
        <w:t xml:space="preserve">it means that your FI is NOT treating </w:t>
      </w:r>
      <w:r w:rsidRPr="006046D8">
        <w:rPr>
          <w:rFonts w:ascii="Century Gothic" w:hAnsi="Century Gothic"/>
          <w:sz w:val="22"/>
          <w:szCs w:val="22"/>
        </w:rPr>
        <w:t>“Cosigner/Guarantor”</w:t>
      </w:r>
      <w:r w:rsidR="00D56FC8">
        <w:rPr>
          <w:rFonts w:ascii="Century Gothic" w:hAnsi="Century Gothic"/>
          <w:sz w:val="22"/>
          <w:szCs w:val="22"/>
        </w:rPr>
        <w:t xml:space="preserve"> as “Co-Applicant”</w:t>
      </w:r>
    </w:p>
    <w:p w:rsidR="002E7CAE" w:rsidRDefault="002E7CAE" w:rsidP="002E7CAE">
      <w:pPr>
        <w:rPr>
          <w:rFonts w:ascii="Century Gothic" w:hAnsi="Century Gothic"/>
        </w:rPr>
      </w:pPr>
      <w:r w:rsidRPr="00EB6643">
        <w:rPr>
          <w:rFonts w:ascii="Century Gothic" w:hAnsi="Century Gothic"/>
          <w:u w:val="single"/>
        </w:rPr>
        <w:t>FOR IMM Only</w:t>
      </w:r>
      <w:r>
        <w:rPr>
          <w:rFonts w:ascii="Century Gothic" w:hAnsi="Century Gothic"/>
        </w:rPr>
        <w:t>:</w:t>
      </w:r>
    </w:p>
    <w:p w:rsidR="006361A6" w:rsidRDefault="006361A6" w:rsidP="006361A6">
      <w:pPr>
        <w:pStyle w:val="ListParagraph"/>
        <w:numPr>
          <w:ilvl w:val="0"/>
          <w:numId w:val="18"/>
        </w:numPr>
        <w:rPr>
          <w:rFonts w:ascii="Century Gothic" w:hAnsi="Century Gothic"/>
        </w:rPr>
      </w:pPr>
      <w:r>
        <w:rPr>
          <w:rFonts w:ascii="Century Gothic" w:hAnsi="Century Gothic"/>
        </w:rPr>
        <w:t xml:space="preserve">IMM will map borrower specific documents of </w:t>
      </w:r>
    </w:p>
    <w:p w:rsidR="006361A6" w:rsidRPr="00651F95" w:rsidRDefault="006361A6" w:rsidP="006361A6">
      <w:pPr>
        <w:pStyle w:val="ListParagraph"/>
        <w:rPr>
          <w:rFonts w:ascii="Century Gothic" w:hAnsi="Century Gothic"/>
        </w:rPr>
      </w:pPr>
      <w:r w:rsidRPr="006046D8">
        <w:rPr>
          <w:rFonts w:ascii="Century Gothic" w:hAnsi="Century Gothic"/>
        </w:rPr>
        <w:t>“</w:t>
      </w:r>
      <w:r>
        <w:rPr>
          <w:rFonts w:ascii="Century Gothic" w:hAnsi="Century Gothic"/>
        </w:rPr>
        <w:t xml:space="preserve">Cosigner or </w:t>
      </w:r>
      <w:r w:rsidRPr="006046D8">
        <w:rPr>
          <w:rFonts w:ascii="Century Gothic" w:hAnsi="Century Gothic"/>
        </w:rPr>
        <w:t>Guarantor”</w:t>
      </w:r>
      <w:r>
        <w:rPr>
          <w:rFonts w:ascii="Century Gothic" w:hAnsi="Century Gothic"/>
        </w:rPr>
        <w:t xml:space="preserve"> with IMM prefix GA1_</w:t>
      </w:r>
    </w:p>
    <w:p w:rsidR="002E7CAE" w:rsidRDefault="002E7CAE" w:rsidP="002E7CAE">
      <w:pPr>
        <w:pStyle w:val="ListParagraph"/>
        <w:numPr>
          <w:ilvl w:val="0"/>
          <w:numId w:val="18"/>
        </w:numPr>
        <w:rPr>
          <w:rFonts w:ascii="Century Gothic" w:hAnsi="Century Gothic"/>
        </w:rPr>
      </w:pPr>
      <w:r>
        <w:rPr>
          <w:rFonts w:ascii="Century Gothic" w:hAnsi="Century Gothic"/>
        </w:rPr>
        <w:t xml:space="preserve">IMM will update Descriptions.txt - </w:t>
      </w:r>
      <w:r w:rsidRPr="00534181">
        <w:rPr>
          <w:rFonts w:ascii="Century Gothic" w:hAnsi="Century Gothic"/>
        </w:rPr>
        <w:t>LDLN_BORROWER_PREFIX</w:t>
      </w:r>
      <w:r>
        <w:rPr>
          <w:rFonts w:ascii="Century Gothic" w:hAnsi="Century Gothic"/>
        </w:rPr>
        <w:t xml:space="preserve"> – </w:t>
      </w:r>
    </w:p>
    <w:p w:rsidR="002E7CAE" w:rsidRPr="00534181" w:rsidRDefault="002E7CAE" w:rsidP="002E7CAE">
      <w:pPr>
        <w:pStyle w:val="ListParagraph"/>
        <w:numPr>
          <w:ilvl w:val="1"/>
          <w:numId w:val="18"/>
        </w:numPr>
        <w:rPr>
          <w:rFonts w:ascii="Century Gothic" w:hAnsi="Century Gothic"/>
        </w:rPr>
      </w:pPr>
      <w:r w:rsidRPr="00534181">
        <w:rPr>
          <w:rFonts w:ascii="Century Gothic" w:hAnsi="Century Gothic"/>
        </w:rPr>
        <w:t>COSIGNER=</w:t>
      </w:r>
      <w:r>
        <w:rPr>
          <w:rFonts w:ascii="Century Gothic" w:hAnsi="Century Gothic"/>
        </w:rPr>
        <w:t>GA</w:t>
      </w:r>
    </w:p>
    <w:p w:rsidR="002E7CAE" w:rsidRPr="00534181" w:rsidRDefault="002E7CAE" w:rsidP="002E7CAE">
      <w:pPr>
        <w:pStyle w:val="ListParagraph"/>
        <w:numPr>
          <w:ilvl w:val="1"/>
          <w:numId w:val="18"/>
        </w:numPr>
        <w:rPr>
          <w:rFonts w:ascii="Century Gothic" w:hAnsi="Century Gothic"/>
        </w:rPr>
      </w:pPr>
      <w:r w:rsidRPr="00534181">
        <w:rPr>
          <w:rFonts w:ascii="Century Gothic" w:hAnsi="Century Gothic"/>
        </w:rPr>
        <w:t>GUARANTOR=</w:t>
      </w:r>
      <w:r>
        <w:rPr>
          <w:rFonts w:ascii="Century Gothic" w:hAnsi="Century Gothic"/>
        </w:rPr>
        <w:t>GA</w:t>
      </w:r>
    </w:p>
    <w:p w:rsidR="002E7CAE" w:rsidRDefault="002E7CAE" w:rsidP="002E7CAE">
      <w:pPr>
        <w:pStyle w:val="ListParagraph"/>
        <w:numPr>
          <w:ilvl w:val="1"/>
          <w:numId w:val="18"/>
        </w:numPr>
        <w:rPr>
          <w:rFonts w:ascii="Century Gothic" w:hAnsi="Century Gothic"/>
        </w:rPr>
      </w:pPr>
      <w:r w:rsidRPr="00534181">
        <w:rPr>
          <w:rFonts w:ascii="Century Gothic" w:hAnsi="Century Gothic"/>
        </w:rPr>
        <w:t>COMAKER=</w:t>
      </w:r>
      <w:r>
        <w:rPr>
          <w:rFonts w:ascii="Century Gothic" w:hAnsi="Century Gothic"/>
        </w:rPr>
        <w:t>GA</w:t>
      </w:r>
    </w:p>
    <w:p w:rsidR="00750B3D" w:rsidRPr="006046D8" w:rsidRDefault="00750B3D" w:rsidP="00AB5237">
      <w:pPr>
        <w:rPr>
          <w:rFonts w:ascii="Century Gothic" w:hAnsi="Century Gothic"/>
          <w:b/>
          <w:sz w:val="22"/>
          <w:szCs w:val="22"/>
        </w:rPr>
      </w:pPr>
    </w:p>
    <w:p w:rsidR="00DE3CAB" w:rsidRPr="007337B6" w:rsidRDefault="00DE3CAB" w:rsidP="007337B6">
      <w:pPr>
        <w:pStyle w:val="Heading1"/>
        <w:keepLines w:val="0"/>
        <w:spacing w:before="0" w:after="120"/>
        <w:rPr>
          <w:rFonts w:ascii="Century Gothic" w:eastAsia="Times New Roman" w:hAnsi="Century Gothic" w:cs="Times New Roman"/>
          <w:b/>
          <w:color w:val="000000"/>
        </w:rPr>
      </w:pPr>
      <w:bookmarkStart w:id="11" w:name="_Toc22632557"/>
      <w:r w:rsidRPr="007337B6">
        <w:rPr>
          <w:rFonts w:ascii="Century Gothic" w:eastAsia="Times New Roman" w:hAnsi="Century Gothic" w:cs="Times New Roman"/>
          <w:b/>
          <w:color w:val="000000"/>
        </w:rPr>
        <w:t>Score Risk Model Type Code</w:t>
      </w:r>
      <w:bookmarkEnd w:id="11"/>
    </w:p>
    <w:p w:rsidR="00AC6BDD" w:rsidRDefault="00891D0A" w:rsidP="0041438B">
      <w:pPr>
        <w:rPr>
          <w:rFonts w:ascii="Century Gothic" w:hAnsi="Century Gothic"/>
          <w:sz w:val="22"/>
          <w:szCs w:val="22"/>
        </w:rPr>
      </w:pPr>
      <w:r w:rsidRPr="00891D0A">
        <w:rPr>
          <w:rFonts w:ascii="Century Gothic" w:hAnsi="Century Gothic"/>
          <w:b/>
          <w:sz w:val="22"/>
          <w:szCs w:val="22"/>
        </w:rPr>
        <w:t xml:space="preserve">Objective: </w:t>
      </w:r>
      <w:r w:rsidRPr="006046D8">
        <w:rPr>
          <w:rFonts w:ascii="Century Gothic" w:hAnsi="Century Gothic"/>
          <w:sz w:val="22"/>
          <w:szCs w:val="22"/>
        </w:rPr>
        <w:t xml:space="preserve">IMM needs the </w:t>
      </w:r>
      <w:r w:rsidR="0060191B">
        <w:rPr>
          <w:rFonts w:ascii="Century Gothic" w:hAnsi="Century Gothic"/>
          <w:sz w:val="22"/>
          <w:szCs w:val="22"/>
        </w:rPr>
        <w:t>“Score Risk Model”</w:t>
      </w:r>
      <w:r w:rsidRPr="006046D8">
        <w:rPr>
          <w:rFonts w:ascii="Century Gothic" w:hAnsi="Century Gothic"/>
          <w:sz w:val="22"/>
          <w:szCs w:val="22"/>
        </w:rPr>
        <w:t xml:space="preserve"> to map “credit score</w:t>
      </w:r>
      <w:r w:rsidR="00E92149">
        <w:rPr>
          <w:rFonts w:ascii="Century Gothic" w:hAnsi="Century Gothic"/>
          <w:sz w:val="22"/>
          <w:szCs w:val="22"/>
        </w:rPr>
        <w:t xml:space="preserve"> factors</w:t>
      </w:r>
      <w:r w:rsidRPr="006046D8">
        <w:rPr>
          <w:rFonts w:ascii="Century Gothic" w:hAnsi="Century Gothic"/>
          <w:sz w:val="22"/>
          <w:szCs w:val="22"/>
        </w:rPr>
        <w:t>” and “credit score reporting date</w:t>
      </w:r>
      <w:r w:rsidR="00E92149">
        <w:rPr>
          <w:rFonts w:ascii="Century Gothic" w:hAnsi="Century Gothic"/>
          <w:sz w:val="22"/>
          <w:szCs w:val="22"/>
        </w:rPr>
        <w:t>.</w:t>
      </w:r>
      <w:r w:rsidRPr="006046D8">
        <w:rPr>
          <w:rFonts w:ascii="Century Gothic" w:hAnsi="Century Gothic"/>
          <w:sz w:val="22"/>
          <w:szCs w:val="22"/>
        </w:rPr>
        <w:t>”</w:t>
      </w:r>
      <w:r w:rsidR="0041438B">
        <w:rPr>
          <w:rFonts w:ascii="Century Gothic" w:hAnsi="Century Gothic"/>
          <w:sz w:val="22"/>
          <w:szCs w:val="22"/>
        </w:rPr>
        <w:t xml:space="preserve"> </w:t>
      </w:r>
    </w:p>
    <w:p w:rsidR="00AC6BDD" w:rsidRDefault="00AC6BDD" w:rsidP="0041438B">
      <w:pPr>
        <w:rPr>
          <w:rFonts w:ascii="Century Gothic" w:hAnsi="Century Gothic"/>
          <w:sz w:val="22"/>
          <w:szCs w:val="22"/>
        </w:rPr>
      </w:pPr>
    </w:p>
    <w:p w:rsidR="00106EDA" w:rsidRPr="00106EDA" w:rsidRDefault="00E92149" w:rsidP="00106EDA">
      <w:pPr>
        <w:pStyle w:val="ListParagraph"/>
        <w:numPr>
          <w:ilvl w:val="0"/>
          <w:numId w:val="18"/>
        </w:numPr>
        <w:rPr>
          <w:rFonts w:ascii="Century Gothic" w:hAnsi="Century Gothic"/>
        </w:rPr>
      </w:pPr>
      <w:r w:rsidRPr="00106EDA">
        <w:rPr>
          <w:rFonts w:ascii="Century Gothic" w:hAnsi="Century Gothic"/>
        </w:rPr>
        <w:t xml:space="preserve">The Loan Officer is required to manually view the Credit Bureau Report and select the “Credit Score Factor(s)” on the </w:t>
      </w:r>
      <w:proofErr w:type="spellStart"/>
      <w:r w:rsidRPr="00106EDA">
        <w:rPr>
          <w:rFonts w:ascii="Century Gothic" w:hAnsi="Century Gothic"/>
        </w:rPr>
        <w:t>LoanDesk</w:t>
      </w:r>
      <w:proofErr w:type="spellEnd"/>
      <w:r w:rsidRPr="00106EDA">
        <w:rPr>
          <w:rFonts w:ascii="Century Gothic" w:hAnsi="Century Gothic"/>
        </w:rPr>
        <w:t xml:space="preserve"> screen &gt; Notices &gt; “Disclosure of Credit Score(s)” tab. </w:t>
      </w:r>
    </w:p>
    <w:p w:rsidR="00891D0A" w:rsidRPr="00106EDA" w:rsidRDefault="00E92149" w:rsidP="00106EDA">
      <w:pPr>
        <w:pStyle w:val="ListParagraph"/>
        <w:numPr>
          <w:ilvl w:val="0"/>
          <w:numId w:val="18"/>
        </w:numPr>
        <w:rPr>
          <w:rFonts w:ascii="Century Gothic" w:hAnsi="Century Gothic"/>
        </w:rPr>
      </w:pPr>
      <w:r w:rsidRPr="00106EDA">
        <w:rPr>
          <w:rFonts w:ascii="Century Gothic" w:hAnsi="Century Gothic"/>
        </w:rPr>
        <w:t xml:space="preserve">If these risk factors are </w:t>
      </w:r>
      <w:r w:rsidR="00106EDA" w:rsidRPr="00106EDA">
        <w:rPr>
          <w:rFonts w:ascii="Century Gothic" w:hAnsi="Century Gothic"/>
        </w:rPr>
        <w:t xml:space="preserve">manually </w:t>
      </w:r>
      <w:r w:rsidRPr="00106EDA">
        <w:rPr>
          <w:rFonts w:ascii="Century Gothic" w:hAnsi="Century Gothic"/>
        </w:rPr>
        <w:t>selected</w:t>
      </w:r>
      <w:r w:rsidR="00106EDA" w:rsidRPr="00106EDA">
        <w:rPr>
          <w:rFonts w:ascii="Century Gothic" w:hAnsi="Century Gothic"/>
        </w:rPr>
        <w:t>/saved</w:t>
      </w:r>
      <w:r w:rsidRPr="00106EDA">
        <w:rPr>
          <w:rFonts w:ascii="Century Gothic" w:hAnsi="Century Gothic"/>
        </w:rPr>
        <w:t xml:space="preserve"> </w:t>
      </w:r>
      <w:r w:rsidR="00106EDA" w:rsidRPr="00106EDA">
        <w:rPr>
          <w:rFonts w:ascii="Century Gothic" w:hAnsi="Century Gothic"/>
          <w:u w:val="single"/>
        </w:rPr>
        <w:t>only then</w:t>
      </w:r>
      <w:r w:rsidRPr="00106EDA">
        <w:rPr>
          <w:rFonts w:ascii="Century Gothic" w:hAnsi="Century Gothic"/>
        </w:rPr>
        <w:t xml:space="preserve"> they would </w:t>
      </w:r>
      <w:r w:rsidR="00106EDA" w:rsidRPr="00106EDA">
        <w:rPr>
          <w:rFonts w:ascii="Century Gothic" w:hAnsi="Century Gothic"/>
        </w:rPr>
        <w:t>auto-</w:t>
      </w:r>
      <w:r w:rsidR="00AC6BDD" w:rsidRPr="00106EDA">
        <w:rPr>
          <w:rFonts w:ascii="Century Gothic" w:hAnsi="Century Gothic"/>
        </w:rPr>
        <w:t xml:space="preserve">populate on the </w:t>
      </w:r>
      <w:r w:rsidR="00106EDA" w:rsidRPr="00106EDA">
        <w:rPr>
          <w:rFonts w:ascii="Century Gothic" w:hAnsi="Century Gothic"/>
        </w:rPr>
        <w:t xml:space="preserve">eSign </w:t>
      </w:r>
      <w:r w:rsidR="00AC6BDD" w:rsidRPr="00106EDA">
        <w:rPr>
          <w:rFonts w:ascii="Century Gothic" w:hAnsi="Century Gothic"/>
        </w:rPr>
        <w:t>document</w:t>
      </w:r>
      <w:r w:rsidRPr="00106EDA">
        <w:rPr>
          <w:rFonts w:ascii="Century Gothic" w:hAnsi="Century Gothic"/>
        </w:rPr>
        <w:t>.</w:t>
      </w:r>
    </w:p>
    <w:p w:rsidR="00F349AE" w:rsidRDefault="00DE3CAB" w:rsidP="00441377">
      <w:pPr>
        <w:rPr>
          <w:rFonts w:ascii="Century Gothic" w:hAnsi="Century Gothic"/>
          <w:sz w:val="22"/>
          <w:szCs w:val="22"/>
        </w:rPr>
      </w:pPr>
      <w:r w:rsidRPr="006046D8">
        <w:rPr>
          <w:rFonts w:ascii="Century Gothic" w:hAnsi="Century Gothic"/>
          <w:b/>
          <w:sz w:val="22"/>
          <w:szCs w:val="22"/>
        </w:rPr>
        <w:t>Question</w:t>
      </w:r>
      <w:r w:rsidRPr="006046D8">
        <w:rPr>
          <w:rFonts w:ascii="Century Gothic" w:hAnsi="Century Gothic"/>
          <w:sz w:val="22"/>
          <w:szCs w:val="22"/>
        </w:rPr>
        <w:t xml:space="preserve">: </w:t>
      </w:r>
      <w:r w:rsidR="00F349AE">
        <w:rPr>
          <w:rFonts w:ascii="Century Gothic" w:hAnsi="Century Gothic"/>
          <w:sz w:val="22"/>
          <w:szCs w:val="22"/>
        </w:rPr>
        <w:t>Which credit bureau does your FI use?</w:t>
      </w:r>
    </w:p>
    <w:p w:rsidR="00891D0A" w:rsidRPr="006046D8" w:rsidRDefault="00891D0A" w:rsidP="00891D0A">
      <w:pPr>
        <w:rPr>
          <w:rFonts w:ascii="Century Gothic" w:hAnsi="Century Gothic"/>
          <w:sz w:val="22"/>
          <w:szCs w:val="22"/>
        </w:rPr>
      </w:pPr>
      <w:r w:rsidRPr="006046D8">
        <w:rPr>
          <w:rFonts w:ascii="Century Gothic" w:hAnsi="Century Gothic"/>
          <w:b/>
          <w:sz w:val="22"/>
          <w:szCs w:val="22"/>
        </w:rPr>
        <w:t>Answer</w:t>
      </w:r>
      <w:r w:rsidRPr="006046D8">
        <w:rPr>
          <w:rFonts w:ascii="Century Gothic" w:hAnsi="Century Gothic"/>
          <w:sz w:val="22"/>
          <w:szCs w:val="22"/>
        </w:rPr>
        <w:t>:</w:t>
      </w:r>
    </w:p>
    <w:p w:rsidR="00891D0A" w:rsidRDefault="00891D0A" w:rsidP="00441377">
      <w:pPr>
        <w:rPr>
          <w:rFonts w:ascii="Century Gothic" w:hAnsi="Century Gothic"/>
          <w:sz w:val="22"/>
          <w:szCs w:val="22"/>
        </w:rPr>
      </w:pPr>
    </w:p>
    <w:p w:rsidR="00C25B1D" w:rsidRDefault="00C25B1D" w:rsidP="00441377">
      <w:pPr>
        <w:rPr>
          <w:rFonts w:ascii="Century Gothic" w:hAnsi="Century Gothic"/>
          <w:b/>
        </w:rPr>
      </w:pPr>
      <w:r>
        <w:rPr>
          <w:rFonts w:ascii="Century Gothic" w:hAnsi="Century Gothic"/>
          <w:b/>
        </w:rPr>
        <w:t>Important Note for FI:</w:t>
      </w:r>
    </w:p>
    <w:p w:rsidR="00493CA9" w:rsidRDefault="00C25B1D" w:rsidP="00C25B1D">
      <w:pPr>
        <w:pStyle w:val="ListParagraph"/>
        <w:numPr>
          <w:ilvl w:val="0"/>
          <w:numId w:val="18"/>
        </w:numPr>
        <w:rPr>
          <w:rFonts w:ascii="Century Gothic" w:hAnsi="Century Gothic"/>
        </w:rPr>
      </w:pPr>
      <w:r w:rsidRPr="00C25B1D">
        <w:rPr>
          <w:rFonts w:ascii="Century Gothic" w:hAnsi="Century Gothic"/>
        </w:rPr>
        <w:t>Complete</w:t>
      </w:r>
      <w:r w:rsidRPr="00C25B1D">
        <w:rPr>
          <w:rFonts w:ascii="Century Gothic" w:hAnsi="Century Gothic"/>
          <w:bCs/>
        </w:rPr>
        <w:t xml:space="preserve"> the </w:t>
      </w:r>
      <w:r>
        <w:rPr>
          <w:rFonts w:ascii="Century Gothic" w:hAnsi="Century Gothic"/>
          <w:bCs/>
        </w:rPr>
        <w:t xml:space="preserve">Loandesk </w:t>
      </w:r>
      <w:r w:rsidRPr="00C25B1D">
        <w:rPr>
          <w:rFonts w:ascii="Century Gothic" w:hAnsi="Century Gothic"/>
          <w:bCs/>
        </w:rPr>
        <w:t>data entry as instructed above and</w:t>
      </w:r>
      <w:r>
        <w:rPr>
          <w:rFonts w:ascii="Century Gothic" w:hAnsi="Century Gothic"/>
          <w:b/>
        </w:rPr>
        <w:t xml:space="preserve"> </w:t>
      </w:r>
      <w:r w:rsidR="00493CA9">
        <w:rPr>
          <w:rFonts w:ascii="Century Gothic" w:hAnsi="Century Gothic"/>
        </w:rPr>
        <w:t>ensure th</w:t>
      </w:r>
      <w:r>
        <w:rPr>
          <w:rFonts w:ascii="Century Gothic" w:hAnsi="Century Gothic"/>
        </w:rPr>
        <w:t>e following information auto-populates</w:t>
      </w:r>
      <w:r w:rsidR="00493CA9">
        <w:rPr>
          <w:rFonts w:ascii="Century Gothic" w:hAnsi="Century Gothic"/>
        </w:rPr>
        <w:t xml:space="preserve"> </w:t>
      </w:r>
      <w:r>
        <w:rPr>
          <w:rFonts w:ascii="Century Gothic" w:hAnsi="Century Gothic"/>
        </w:rPr>
        <w:t xml:space="preserve">on your eSign document. If it does </w:t>
      </w:r>
      <w:proofErr w:type="gramStart"/>
      <w:r>
        <w:rPr>
          <w:rFonts w:ascii="Century Gothic" w:hAnsi="Century Gothic"/>
        </w:rPr>
        <w:t>not</w:t>
      </w:r>
      <w:proofErr w:type="gramEnd"/>
      <w:r>
        <w:rPr>
          <w:rFonts w:ascii="Century Gothic" w:hAnsi="Century Gothic"/>
        </w:rPr>
        <w:t xml:space="preserve"> then contact your IMM designer.</w:t>
      </w:r>
    </w:p>
    <w:p w:rsidR="00493CA9" w:rsidRDefault="00493CA9" w:rsidP="00493CA9">
      <w:pPr>
        <w:pStyle w:val="ListParagraph"/>
        <w:numPr>
          <w:ilvl w:val="0"/>
          <w:numId w:val="37"/>
        </w:numPr>
        <w:rPr>
          <w:rFonts w:ascii="Century Gothic" w:hAnsi="Century Gothic"/>
        </w:rPr>
      </w:pPr>
      <w:r>
        <w:rPr>
          <w:rFonts w:ascii="Century Gothic" w:hAnsi="Century Gothic"/>
        </w:rPr>
        <w:t>Credit Score Risk Factors</w:t>
      </w:r>
    </w:p>
    <w:p w:rsidR="00493CA9" w:rsidRDefault="00493CA9" w:rsidP="00493CA9">
      <w:pPr>
        <w:pStyle w:val="ListParagraph"/>
        <w:numPr>
          <w:ilvl w:val="0"/>
          <w:numId w:val="37"/>
        </w:numPr>
        <w:rPr>
          <w:rFonts w:ascii="Century Gothic" w:hAnsi="Century Gothic"/>
        </w:rPr>
      </w:pPr>
      <w:r>
        <w:rPr>
          <w:rFonts w:ascii="Century Gothic" w:hAnsi="Century Gothic"/>
        </w:rPr>
        <w:t>Credit Score Report Date</w:t>
      </w:r>
    </w:p>
    <w:p w:rsidR="00493CA9" w:rsidRDefault="00493CA9" w:rsidP="00493CA9">
      <w:pPr>
        <w:pStyle w:val="ListParagraph"/>
        <w:numPr>
          <w:ilvl w:val="0"/>
          <w:numId w:val="37"/>
        </w:numPr>
        <w:rPr>
          <w:rFonts w:ascii="Century Gothic" w:hAnsi="Century Gothic"/>
        </w:rPr>
      </w:pPr>
      <w:r>
        <w:rPr>
          <w:rFonts w:ascii="Century Gothic" w:hAnsi="Century Gothic"/>
        </w:rPr>
        <w:t>Credit Score</w:t>
      </w:r>
    </w:p>
    <w:p w:rsidR="00C25B1D" w:rsidRPr="00EB6643" w:rsidRDefault="00C25B1D" w:rsidP="00C25B1D">
      <w:pPr>
        <w:pStyle w:val="ListParagraph"/>
        <w:numPr>
          <w:ilvl w:val="0"/>
          <w:numId w:val="18"/>
        </w:numPr>
        <w:rPr>
          <w:rFonts w:ascii="Century Gothic" w:hAnsi="Century Gothic"/>
        </w:rPr>
      </w:pPr>
      <w:r w:rsidRPr="00EB6643">
        <w:rPr>
          <w:rFonts w:ascii="Century Gothic" w:hAnsi="Century Gothic"/>
          <w:u w:val="single"/>
        </w:rPr>
        <w:t xml:space="preserve">FOR </w:t>
      </w:r>
      <w:r w:rsidRPr="00C25B1D">
        <w:rPr>
          <w:rFonts w:ascii="Century Gothic" w:hAnsi="Century Gothic"/>
          <w:u w:val="single"/>
        </w:rPr>
        <w:t>IMM</w:t>
      </w:r>
      <w:r w:rsidRPr="00EB6643">
        <w:rPr>
          <w:rFonts w:ascii="Century Gothic" w:hAnsi="Century Gothic"/>
          <w:u w:val="single"/>
        </w:rPr>
        <w:t xml:space="preserve"> Only</w:t>
      </w:r>
      <w:r w:rsidRPr="00EB6643">
        <w:rPr>
          <w:rFonts w:ascii="Century Gothic" w:hAnsi="Century Gothic"/>
        </w:rPr>
        <w:t>:</w:t>
      </w:r>
    </w:p>
    <w:p w:rsidR="00C25B1D" w:rsidRDefault="00C25B1D" w:rsidP="00C25B1D">
      <w:pPr>
        <w:pStyle w:val="ListParagraph"/>
        <w:numPr>
          <w:ilvl w:val="0"/>
          <w:numId w:val="37"/>
        </w:numPr>
        <w:rPr>
          <w:rFonts w:ascii="Century Gothic" w:hAnsi="Century Gothic"/>
        </w:rPr>
      </w:pPr>
      <w:r>
        <w:rPr>
          <w:rFonts w:ascii="Century Gothic" w:hAnsi="Century Gothic"/>
        </w:rPr>
        <w:t>Designer and FI to work together to collect an application with issue.</w:t>
      </w:r>
    </w:p>
    <w:p w:rsidR="00C25B1D" w:rsidRDefault="00C25B1D" w:rsidP="00C25B1D">
      <w:pPr>
        <w:pStyle w:val="ListParagraph"/>
        <w:numPr>
          <w:ilvl w:val="0"/>
          <w:numId w:val="37"/>
        </w:numPr>
        <w:rPr>
          <w:rFonts w:ascii="Century Gothic" w:hAnsi="Century Gothic"/>
        </w:rPr>
      </w:pPr>
      <w:r>
        <w:rPr>
          <w:rFonts w:ascii="Century Gothic" w:hAnsi="Century Gothic"/>
        </w:rPr>
        <w:t xml:space="preserve">Designer to open Change Control Request to collect the XML so the “Score Risk Model” from the “Notice” Screen can be compared to the value in the XML file. </w:t>
      </w:r>
    </w:p>
    <w:p w:rsidR="00F349AE" w:rsidRDefault="00C25B1D" w:rsidP="00441377">
      <w:pPr>
        <w:rPr>
          <w:rFonts w:ascii="Century Gothic" w:hAnsi="Century Gothic"/>
          <w:sz w:val="22"/>
          <w:szCs w:val="22"/>
        </w:rPr>
      </w:pPr>
      <w:r>
        <w:rPr>
          <w:rFonts w:ascii="Century Gothic" w:hAnsi="Century Gothic"/>
          <w:b/>
          <w:sz w:val="22"/>
          <w:szCs w:val="22"/>
        </w:rPr>
        <w:t xml:space="preserve">Collect </w:t>
      </w:r>
      <w:r w:rsidR="00E92149">
        <w:rPr>
          <w:rFonts w:ascii="Century Gothic" w:hAnsi="Century Gothic"/>
          <w:b/>
          <w:sz w:val="22"/>
          <w:szCs w:val="22"/>
        </w:rPr>
        <w:t>Screenshot</w:t>
      </w:r>
      <w:r w:rsidR="00891D0A" w:rsidRPr="006046D8">
        <w:rPr>
          <w:rFonts w:ascii="Century Gothic" w:hAnsi="Century Gothic"/>
          <w:sz w:val="22"/>
          <w:szCs w:val="22"/>
        </w:rPr>
        <w:t>:</w:t>
      </w:r>
      <w:r w:rsidR="0041438B">
        <w:rPr>
          <w:rFonts w:ascii="Century Gothic" w:hAnsi="Century Gothic"/>
          <w:sz w:val="22"/>
          <w:szCs w:val="22"/>
        </w:rPr>
        <w:t xml:space="preserve"> </w:t>
      </w:r>
      <w:r w:rsidR="0060191B">
        <w:rPr>
          <w:rFonts w:ascii="Century Gothic" w:hAnsi="Century Gothic"/>
          <w:sz w:val="22"/>
          <w:szCs w:val="22"/>
        </w:rPr>
        <w:t xml:space="preserve">Browse to </w:t>
      </w:r>
      <w:r w:rsidR="0060191B" w:rsidRPr="006046D8">
        <w:rPr>
          <w:rFonts w:ascii="Century Gothic" w:hAnsi="Century Gothic"/>
          <w:sz w:val="22"/>
          <w:szCs w:val="22"/>
        </w:rPr>
        <w:t>any</w:t>
      </w:r>
      <w:r w:rsidR="0060191B">
        <w:rPr>
          <w:rFonts w:ascii="Century Gothic" w:hAnsi="Century Gothic"/>
          <w:sz w:val="22"/>
          <w:szCs w:val="22"/>
        </w:rPr>
        <w:t xml:space="preserve"> existing </w:t>
      </w:r>
      <w:r w:rsidR="0060191B" w:rsidRPr="006046D8">
        <w:rPr>
          <w:rFonts w:ascii="Century Gothic" w:hAnsi="Century Gothic"/>
          <w:sz w:val="22"/>
          <w:szCs w:val="22"/>
        </w:rPr>
        <w:t xml:space="preserve">Loan Application where credit has been requested, Click on Notices </w:t>
      </w:r>
      <w:r w:rsidR="00E92149">
        <w:rPr>
          <w:rFonts w:ascii="Century Gothic" w:hAnsi="Century Gothic"/>
          <w:sz w:val="22"/>
          <w:szCs w:val="22"/>
        </w:rPr>
        <w:t>&gt;</w:t>
      </w:r>
      <w:r w:rsidR="0060191B" w:rsidRPr="006046D8">
        <w:rPr>
          <w:rFonts w:ascii="Century Gothic" w:hAnsi="Century Gothic"/>
          <w:sz w:val="22"/>
          <w:szCs w:val="22"/>
        </w:rPr>
        <w:t xml:space="preserve"> Select “Disclosure of Credit Score(s)”</w:t>
      </w:r>
      <w:r w:rsidR="00E92149">
        <w:rPr>
          <w:rFonts w:ascii="Century Gothic" w:hAnsi="Century Gothic"/>
          <w:sz w:val="22"/>
          <w:szCs w:val="22"/>
        </w:rPr>
        <w:t xml:space="preserve"> tab</w:t>
      </w:r>
    </w:p>
    <w:p w:rsidR="00F349AE" w:rsidRPr="006046D8" w:rsidRDefault="00F349AE" w:rsidP="00441377">
      <w:pPr>
        <w:rPr>
          <w:rFonts w:ascii="Century Gothic" w:hAnsi="Century Gothic"/>
          <w:sz w:val="22"/>
          <w:szCs w:val="22"/>
        </w:rPr>
      </w:pPr>
    </w:p>
    <w:p w:rsidR="00954ED2" w:rsidRPr="007337B6" w:rsidRDefault="00954ED2" w:rsidP="007337B6">
      <w:pPr>
        <w:pStyle w:val="Heading1"/>
        <w:keepLines w:val="0"/>
        <w:spacing w:before="0" w:after="120"/>
        <w:rPr>
          <w:rFonts w:ascii="Century Gothic" w:eastAsia="Times New Roman" w:hAnsi="Century Gothic" w:cs="Times New Roman"/>
          <w:b/>
          <w:color w:val="000000"/>
        </w:rPr>
      </w:pPr>
      <w:bookmarkStart w:id="12" w:name="_Toc22632558"/>
      <w:r w:rsidRPr="007337B6">
        <w:rPr>
          <w:rFonts w:ascii="Century Gothic" w:eastAsia="Times New Roman" w:hAnsi="Century Gothic" w:cs="Times New Roman"/>
          <w:b/>
          <w:color w:val="000000"/>
        </w:rPr>
        <w:lastRenderedPageBreak/>
        <w:t>Fees Mapping</w:t>
      </w:r>
      <w:r w:rsidR="00052743" w:rsidRPr="007337B6">
        <w:rPr>
          <w:rFonts w:ascii="Century Gothic" w:eastAsia="Times New Roman" w:hAnsi="Century Gothic" w:cs="Times New Roman"/>
          <w:b/>
          <w:color w:val="000000"/>
        </w:rPr>
        <w:t xml:space="preserve"> for Consumer Loans</w:t>
      </w:r>
      <w:bookmarkEnd w:id="12"/>
    </w:p>
    <w:p w:rsidR="00954ED2" w:rsidRPr="00BF0E95" w:rsidRDefault="00891D0A" w:rsidP="00954ED2">
      <w:pPr>
        <w:rPr>
          <w:rFonts w:ascii="Century Gothic" w:hAnsi="Century Gothic"/>
          <w:sz w:val="22"/>
          <w:szCs w:val="22"/>
        </w:rPr>
      </w:pPr>
      <w:r w:rsidRPr="00891D0A">
        <w:rPr>
          <w:rFonts w:ascii="Century Gothic" w:hAnsi="Century Gothic"/>
          <w:b/>
          <w:sz w:val="22"/>
          <w:szCs w:val="22"/>
        </w:rPr>
        <w:t>Objective:</w:t>
      </w:r>
      <w:r>
        <w:rPr>
          <w:rFonts w:ascii="Century Gothic" w:hAnsi="Century Gothic"/>
          <w:b/>
          <w:sz w:val="22"/>
          <w:szCs w:val="22"/>
        </w:rPr>
        <w:t xml:space="preserve"> </w:t>
      </w:r>
      <w:r w:rsidR="001B49B1" w:rsidRPr="00373E43">
        <w:rPr>
          <w:rFonts w:ascii="Century Gothic" w:hAnsi="Century Gothic"/>
          <w:sz w:val="22"/>
          <w:szCs w:val="22"/>
        </w:rPr>
        <w:t xml:space="preserve">Your eSign documents </w:t>
      </w:r>
      <w:r w:rsidR="001B49B1" w:rsidRPr="00BF0E95">
        <w:rPr>
          <w:rFonts w:ascii="Century Gothic" w:hAnsi="Century Gothic"/>
          <w:sz w:val="22"/>
          <w:szCs w:val="22"/>
          <w:u w:val="single"/>
        </w:rPr>
        <w:t>may need</w:t>
      </w:r>
      <w:r w:rsidR="001B49B1" w:rsidRPr="00373E43">
        <w:rPr>
          <w:rFonts w:ascii="Century Gothic" w:hAnsi="Century Gothic"/>
          <w:sz w:val="22"/>
          <w:szCs w:val="22"/>
        </w:rPr>
        <w:t xml:space="preserve"> field mapp</w:t>
      </w:r>
      <w:r w:rsidR="00BF0E95">
        <w:rPr>
          <w:rFonts w:ascii="Century Gothic" w:hAnsi="Century Gothic"/>
          <w:sz w:val="22"/>
          <w:szCs w:val="22"/>
        </w:rPr>
        <w:t>ing for a specific loan fee, so IMM will collect the screenshot in case needed.</w:t>
      </w:r>
      <w:r w:rsidR="001B49B1" w:rsidRPr="00BF0E95">
        <w:rPr>
          <w:rFonts w:ascii="Century Gothic" w:hAnsi="Century Gothic"/>
          <w:sz w:val="22"/>
          <w:szCs w:val="22"/>
        </w:rPr>
        <w:t xml:space="preserve"> </w:t>
      </w:r>
      <w:r w:rsidR="00BF0E95" w:rsidRPr="00BF0E95">
        <w:rPr>
          <w:rFonts w:ascii="Century Gothic" w:hAnsi="Century Gothic"/>
          <w:sz w:val="22"/>
          <w:szCs w:val="22"/>
        </w:rPr>
        <w:t>IMM requires the exact “Fee Name” from your Loandesk screen.</w:t>
      </w:r>
    </w:p>
    <w:p w:rsidR="001B49B1" w:rsidRPr="006046D8" w:rsidRDefault="001B49B1" w:rsidP="00954ED2">
      <w:pPr>
        <w:rPr>
          <w:rFonts w:ascii="Century Gothic" w:hAnsi="Century Gothic"/>
          <w:sz w:val="22"/>
          <w:szCs w:val="22"/>
        </w:rPr>
      </w:pPr>
    </w:p>
    <w:p w:rsidR="00E7521F" w:rsidRDefault="00954ED2" w:rsidP="00954ED2">
      <w:pPr>
        <w:rPr>
          <w:rFonts w:ascii="Century Gothic" w:hAnsi="Century Gothic"/>
          <w:sz w:val="22"/>
          <w:szCs w:val="22"/>
        </w:rPr>
      </w:pPr>
      <w:r w:rsidRPr="006046D8">
        <w:rPr>
          <w:rFonts w:ascii="Century Gothic" w:hAnsi="Century Gothic"/>
          <w:b/>
          <w:sz w:val="22"/>
          <w:szCs w:val="22"/>
        </w:rPr>
        <w:t>Question</w:t>
      </w:r>
      <w:r w:rsidRPr="006046D8">
        <w:rPr>
          <w:rFonts w:ascii="Century Gothic" w:hAnsi="Century Gothic"/>
          <w:sz w:val="22"/>
          <w:szCs w:val="22"/>
        </w:rPr>
        <w:t xml:space="preserve">: Does your FI have any specific </w:t>
      </w:r>
      <w:r w:rsidR="001B49B1">
        <w:rPr>
          <w:rFonts w:ascii="Century Gothic" w:hAnsi="Century Gothic"/>
          <w:sz w:val="22"/>
          <w:szCs w:val="22"/>
        </w:rPr>
        <w:t>f</w:t>
      </w:r>
      <w:r w:rsidRPr="006046D8">
        <w:rPr>
          <w:rFonts w:ascii="Century Gothic" w:hAnsi="Century Gothic"/>
          <w:sz w:val="22"/>
          <w:szCs w:val="22"/>
        </w:rPr>
        <w:t xml:space="preserve">ees mapped to a specific </w:t>
      </w:r>
      <w:r w:rsidR="009865CD">
        <w:rPr>
          <w:rFonts w:ascii="Century Gothic" w:hAnsi="Century Gothic"/>
          <w:sz w:val="22"/>
          <w:szCs w:val="22"/>
        </w:rPr>
        <w:t>document</w:t>
      </w:r>
      <w:r w:rsidRPr="006046D8">
        <w:rPr>
          <w:rFonts w:ascii="Century Gothic" w:hAnsi="Century Gothic"/>
          <w:sz w:val="22"/>
          <w:szCs w:val="22"/>
        </w:rPr>
        <w:t>? Ex: Fili</w:t>
      </w:r>
      <w:r w:rsidR="00A150DD" w:rsidRPr="006046D8">
        <w:rPr>
          <w:rFonts w:ascii="Century Gothic" w:hAnsi="Century Gothic"/>
          <w:sz w:val="22"/>
          <w:szCs w:val="22"/>
        </w:rPr>
        <w:t>ng Fee and Non-Filing Insurance, Vendor Insurance Fee</w:t>
      </w:r>
      <w:r w:rsidR="00E92149">
        <w:rPr>
          <w:rFonts w:ascii="Century Gothic" w:hAnsi="Century Gothic"/>
          <w:sz w:val="22"/>
          <w:szCs w:val="22"/>
        </w:rPr>
        <w:t>, Loan Application Fee</w:t>
      </w:r>
      <w:r w:rsidR="00A150DD" w:rsidRPr="006046D8">
        <w:rPr>
          <w:rFonts w:ascii="Century Gothic" w:hAnsi="Century Gothic"/>
          <w:sz w:val="22"/>
          <w:szCs w:val="22"/>
        </w:rPr>
        <w:t>.</w:t>
      </w:r>
    </w:p>
    <w:p w:rsidR="00954ED2" w:rsidRDefault="00E7521F" w:rsidP="00954ED2">
      <w:pPr>
        <w:rPr>
          <w:rFonts w:ascii="Century Gothic" w:hAnsi="Century Gothic"/>
          <w:sz w:val="22"/>
          <w:szCs w:val="22"/>
        </w:rPr>
      </w:pPr>
      <w:r>
        <w:rPr>
          <w:rFonts w:ascii="Century Gothic" w:hAnsi="Century Gothic"/>
          <w:sz w:val="22"/>
          <w:szCs w:val="22"/>
        </w:rPr>
        <w:t>If yes, collect screenshot.</w:t>
      </w:r>
      <w:r w:rsidR="00A150DD" w:rsidRPr="006046D8">
        <w:rPr>
          <w:rFonts w:ascii="Century Gothic" w:hAnsi="Century Gothic"/>
          <w:sz w:val="22"/>
          <w:szCs w:val="22"/>
        </w:rPr>
        <w:t xml:space="preserve"> </w:t>
      </w:r>
    </w:p>
    <w:p w:rsidR="00AD2AC5" w:rsidRDefault="00DD7910" w:rsidP="00AD2AC5">
      <w:pPr>
        <w:rPr>
          <w:rFonts w:ascii="Century Gothic" w:hAnsi="Century Gothic"/>
          <w:sz w:val="22"/>
          <w:szCs w:val="22"/>
        </w:rPr>
      </w:pPr>
      <w:r w:rsidRPr="006046D8">
        <w:rPr>
          <w:rFonts w:ascii="Century Gothic" w:hAnsi="Century Gothic"/>
          <w:b/>
          <w:sz w:val="22"/>
          <w:szCs w:val="22"/>
        </w:rPr>
        <w:t>Answer</w:t>
      </w:r>
      <w:r w:rsidRPr="006046D8">
        <w:rPr>
          <w:rFonts w:ascii="Century Gothic" w:hAnsi="Century Gothic"/>
          <w:sz w:val="22"/>
          <w:szCs w:val="22"/>
        </w:rPr>
        <w:t xml:space="preserve">: </w:t>
      </w:r>
    </w:p>
    <w:p w:rsidR="00052743" w:rsidRDefault="00052743" w:rsidP="00AD2AC5">
      <w:pPr>
        <w:rPr>
          <w:rFonts w:ascii="Century Gothic" w:hAnsi="Century Gothic"/>
          <w:sz w:val="22"/>
          <w:szCs w:val="22"/>
        </w:rPr>
      </w:pPr>
    </w:p>
    <w:p w:rsidR="00052743" w:rsidRDefault="00C25B1D" w:rsidP="00052743">
      <w:pPr>
        <w:rPr>
          <w:rFonts w:ascii="Century Gothic" w:hAnsi="Century Gothic"/>
          <w:sz w:val="22"/>
          <w:szCs w:val="22"/>
        </w:rPr>
      </w:pPr>
      <w:r>
        <w:rPr>
          <w:rFonts w:ascii="Century Gothic" w:hAnsi="Century Gothic"/>
          <w:b/>
          <w:sz w:val="22"/>
          <w:szCs w:val="22"/>
        </w:rPr>
        <w:t xml:space="preserve">Collect </w:t>
      </w:r>
      <w:r w:rsidR="00052743">
        <w:rPr>
          <w:rFonts w:ascii="Century Gothic" w:hAnsi="Century Gothic"/>
          <w:b/>
          <w:sz w:val="22"/>
          <w:szCs w:val="22"/>
        </w:rPr>
        <w:t>Screenshot</w:t>
      </w:r>
      <w:r w:rsidR="00052743" w:rsidRPr="006046D8">
        <w:rPr>
          <w:rFonts w:ascii="Century Gothic" w:hAnsi="Century Gothic"/>
          <w:sz w:val="22"/>
          <w:szCs w:val="22"/>
        </w:rPr>
        <w:t xml:space="preserve">: </w:t>
      </w:r>
      <w:r w:rsidR="00B56139">
        <w:rPr>
          <w:rFonts w:ascii="Century Gothic" w:hAnsi="Century Gothic"/>
          <w:sz w:val="22"/>
          <w:szCs w:val="22"/>
        </w:rPr>
        <w:t>Select any existing Loan Application – Click Closing</w:t>
      </w:r>
      <w:r w:rsidR="001B49B1">
        <w:rPr>
          <w:rFonts w:ascii="Century Gothic" w:hAnsi="Century Gothic"/>
          <w:sz w:val="22"/>
          <w:szCs w:val="22"/>
        </w:rPr>
        <w:t xml:space="preserve"> &gt; </w:t>
      </w:r>
      <w:r w:rsidR="00B56139">
        <w:rPr>
          <w:rFonts w:ascii="Century Gothic" w:hAnsi="Century Gothic"/>
          <w:sz w:val="22"/>
          <w:szCs w:val="22"/>
        </w:rPr>
        <w:t>GL Transfers</w:t>
      </w:r>
      <w:r w:rsidR="001B49B1">
        <w:rPr>
          <w:rFonts w:ascii="Century Gothic" w:hAnsi="Century Gothic"/>
          <w:sz w:val="22"/>
          <w:szCs w:val="22"/>
        </w:rPr>
        <w:t xml:space="preserve"> &gt;</w:t>
      </w:r>
      <w:r w:rsidR="00B56139">
        <w:rPr>
          <w:rFonts w:ascii="Century Gothic" w:hAnsi="Century Gothic"/>
          <w:sz w:val="22"/>
          <w:szCs w:val="22"/>
        </w:rPr>
        <w:t xml:space="preserve"> Click on “GL\Acct” drop-list and collect screenshot</w:t>
      </w:r>
      <w:r w:rsidR="001B49B1">
        <w:rPr>
          <w:rFonts w:ascii="Century Gothic" w:hAnsi="Century Gothic"/>
          <w:sz w:val="22"/>
          <w:szCs w:val="22"/>
        </w:rPr>
        <w:t xml:space="preserve"> of all FEEs</w:t>
      </w:r>
      <w:r w:rsidR="00B56139">
        <w:rPr>
          <w:rFonts w:ascii="Century Gothic" w:hAnsi="Century Gothic"/>
          <w:sz w:val="22"/>
          <w:szCs w:val="22"/>
        </w:rPr>
        <w:t>.</w:t>
      </w:r>
    </w:p>
    <w:p w:rsidR="00052743" w:rsidRDefault="00052743" w:rsidP="00AD2AC5">
      <w:pPr>
        <w:rPr>
          <w:rFonts w:ascii="Century Gothic" w:hAnsi="Century Gothic"/>
          <w:sz w:val="22"/>
          <w:szCs w:val="22"/>
        </w:rPr>
      </w:pPr>
    </w:p>
    <w:p w:rsidR="00052743" w:rsidRPr="007337B6" w:rsidRDefault="00052743" w:rsidP="007337B6">
      <w:pPr>
        <w:pStyle w:val="Heading1"/>
        <w:keepLines w:val="0"/>
        <w:spacing w:before="0" w:after="120"/>
        <w:rPr>
          <w:rFonts w:ascii="Century Gothic" w:eastAsia="Times New Roman" w:hAnsi="Century Gothic" w:cs="Times New Roman"/>
          <w:b/>
          <w:color w:val="000000"/>
        </w:rPr>
      </w:pPr>
      <w:bookmarkStart w:id="13" w:name="_Toc22632559"/>
      <w:r w:rsidRPr="007337B6">
        <w:rPr>
          <w:rFonts w:ascii="Century Gothic" w:eastAsia="Times New Roman" w:hAnsi="Century Gothic" w:cs="Times New Roman"/>
          <w:b/>
          <w:color w:val="000000"/>
        </w:rPr>
        <w:t xml:space="preserve">Fees Mapping for </w:t>
      </w:r>
      <w:r w:rsidR="0059215B" w:rsidRPr="007337B6">
        <w:rPr>
          <w:rFonts w:ascii="Century Gothic" w:eastAsia="Times New Roman" w:hAnsi="Century Gothic" w:cs="Times New Roman"/>
          <w:b/>
          <w:color w:val="000000"/>
        </w:rPr>
        <w:t xml:space="preserve">HE (Closed-End) or </w:t>
      </w:r>
      <w:r w:rsidRPr="007337B6">
        <w:rPr>
          <w:rFonts w:ascii="Century Gothic" w:eastAsia="Times New Roman" w:hAnsi="Century Gothic" w:cs="Times New Roman"/>
          <w:b/>
          <w:color w:val="000000"/>
        </w:rPr>
        <w:t>HELOC loans</w:t>
      </w:r>
      <w:bookmarkEnd w:id="13"/>
    </w:p>
    <w:p w:rsidR="00052743" w:rsidRDefault="00B56139" w:rsidP="00B56139">
      <w:pPr>
        <w:rPr>
          <w:rFonts w:ascii="Century Gothic" w:hAnsi="Century Gothic"/>
          <w:sz w:val="22"/>
          <w:szCs w:val="22"/>
        </w:rPr>
      </w:pPr>
      <w:r w:rsidRPr="00891D0A">
        <w:rPr>
          <w:rFonts w:ascii="Century Gothic" w:hAnsi="Century Gothic"/>
          <w:b/>
          <w:sz w:val="22"/>
          <w:szCs w:val="22"/>
        </w:rPr>
        <w:t>Objective</w:t>
      </w:r>
      <w:r w:rsidR="00BF0E95">
        <w:rPr>
          <w:rFonts w:ascii="Century Gothic" w:hAnsi="Century Gothic"/>
          <w:b/>
          <w:sz w:val="22"/>
          <w:szCs w:val="22"/>
        </w:rPr>
        <w:t xml:space="preserve"> - Applicable to the FIs generating eSign Documents for HE (Closed-end) or HELOC loans</w:t>
      </w:r>
      <w:r w:rsidRPr="00891D0A">
        <w:rPr>
          <w:rFonts w:ascii="Century Gothic" w:hAnsi="Century Gothic"/>
          <w:b/>
          <w:sz w:val="22"/>
          <w:szCs w:val="22"/>
        </w:rPr>
        <w:t>:</w:t>
      </w:r>
      <w:r w:rsidR="0059215B">
        <w:rPr>
          <w:rFonts w:ascii="Century Gothic" w:hAnsi="Century Gothic"/>
          <w:b/>
          <w:sz w:val="22"/>
          <w:szCs w:val="22"/>
        </w:rPr>
        <w:t xml:space="preserve"> </w:t>
      </w:r>
      <w:r w:rsidR="0059215B" w:rsidRPr="00373E43">
        <w:rPr>
          <w:rFonts w:ascii="Century Gothic" w:hAnsi="Century Gothic"/>
          <w:sz w:val="22"/>
          <w:szCs w:val="22"/>
        </w:rPr>
        <w:t xml:space="preserve">Your eSign documents </w:t>
      </w:r>
      <w:r w:rsidR="0059215B" w:rsidRPr="00BF0E95">
        <w:rPr>
          <w:rFonts w:ascii="Century Gothic" w:hAnsi="Century Gothic"/>
          <w:sz w:val="22"/>
          <w:szCs w:val="22"/>
          <w:u w:val="single"/>
        </w:rPr>
        <w:t>may need</w:t>
      </w:r>
      <w:r w:rsidR="0059215B" w:rsidRPr="00373E43">
        <w:rPr>
          <w:rFonts w:ascii="Century Gothic" w:hAnsi="Century Gothic"/>
          <w:sz w:val="22"/>
          <w:szCs w:val="22"/>
        </w:rPr>
        <w:t xml:space="preserve"> field mapp</w:t>
      </w:r>
      <w:r w:rsidR="0059215B">
        <w:rPr>
          <w:rFonts w:ascii="Century Gothic" w:hAnsi="Century Gothic"/>
          <w:sz w:val="22"/>
          <w:szCs w:val="22"/>
        </w:rPr>
        <w:t>ing for a specific line item from the “HELOC” screen</w:t>
      </w:r>
      <w:r w:rsidR="00BF0E95">
        <w:rPr>
          <w:rFonts w:ascii="Century Gothic" w:hAnsi="Century Gothic"/>
          <w:sz w:val="22"/>
          <w:szCs w:val="22"/>
        </w:rPr>
        <w:t>, so IMM will collect the screenshot in case needed.</w:t>
      </w:r>
    </w:p>
    <w:p w:rsidR="0059215B" w:rsidRPr="006046D8" w:rsidRDefault="0059215B" w:rsidP="00B56139">
      <w:pPr>
        <w:rPr>
          <w:rFonts w:ascii="Century Gothic" w:hAnsi="Century Gothic"/>
          <w:sz w:val="22"/>
          <w:szCs w:val="22"/>
        </w:rPr>
      </w:pPr>
    </w:p>
    <w:p w:rsidR="00BF0E95" w:rsidRDefault="00052743" w:rsidP="00E7521F">
      <w:pPr>
        <w:rPr>
          <w:rFonts w:ascii="Century Gothic" w:hAnsi="Century Gothic"/>
          <w:sz w:val="22"/>
          <w:szCs w:val="22"/>
        </w:rPr>
      </w:pPr>
      <w:r w:rsidRPr="006046D8">
        <w:rPr>
          <w:rFonts w:ascii="Century Gothic" w:hAnsi="Century Gothic"/>
          <w:b/>
          <w:sz w:val="22"/>
          <w:szCs w:val="22"/>
        </w:rPr>
        <w:t>Question</w:t>
      </w:r>
      <w:r w:rsidRPr="006046D8">
        <w:rPr>
          <w:rFonts w:ascii="Century Gothic" w:hAnsi="Century Gothic"/>
          <w:sz w:val="22"/>
          <w:szCs w:val="22"/>
        </w:rPr>
        <w:t xml:space="preserve">: Does your FI </w:t>
      </w:r>
      <w:r w:rsidR="0059215B">
        <w:rPr>
          <w:rFonts w:ascii="Century Gothic" w:hAnsi="Century Gothic"/>
          <w:sz w:val="22"/>
          <w:szCs w:val="22"/>
        </w:rPr>
        <w:t>use</w:t>
      </w:r>
      <w:r>
        <w:rPr>
          <w:rFonts w:ascii="Century Gothic" w:hAnsi="Century Gothic"/>
          <w:sz w:val="22"/>
          <w:szCs w:val="22"/>
        </w:rPr>
        <w:t xml:space="preserve"> </w:t>
      </w:r>
      <w:proofErr w:type="spellStart"/>
      <w:r w:rsidR="00E92149">
        <w:rPr>
          <w:rFonts w:ascii="Century Gothic" w:hAnsi="Century Gothic"/>
          <w:sz w:val="22"/>
          <w:szCs w:val="22"/>
        </w:rPr>
        <w:t>LoanDesk</w:t>
      </w:r>
      <w:proofErr w:type="spellEnd"/>
      <w:r w:rsidR="00E92149">
        <w:rPr>
          <w:rFonts w:ascii="Century Gothic" w:hAnsi="Century Gothic"/>
          <w:sz w:val="22"/>
          <w:szCs w:val="22"/>
        </w:rPr>
        <w:t xml:space="preserve"> for home equity loans? </w:t>
      </w:r>
    </w:p>
    <w:p w:rsidR="00BF0E95" w:rsidRDefault="00E92149" w:rsidP="00E7521F">
      <w:pPr>
        <w:rPr>
          <w:rFonts w:ascii="Century Gothic" w:hAnsi="Century Gothic"/>
          <w:sz w:val="22"/>
          <w:szCs w:val="22"/>
        </w:rPr>
      </w:pPr>
      <w:r>
        <w:rPr>
          <w:rFonts w:ascii="Century Gothic" w:hAnsi="Century Gothic"/>
          <w:sz w:val="22"/>
          <w:szCs w:val="22"/>
        </w:rPr>
        <w:t xml:space="preserve">If </w:t>
      </w:r>
      <w:r w:rsidR="00E7521F">
        <w:rPr>
          <w:rFonts w:ascii="Century Gothic" w:hAnsi="Century Gothic"/>
          <w:sz w:val="22"/>
          <w:szCs w:val="22"/>
        </w:rPr>
        <w:t>y</w:t>
      </w:r>
      <w:r>
        <w:rPr>
          <w:rFonts w:ascii="Century Gothic" w:hAnsi="Century Gothic"/>
          <w:sz w:val="22"/>
          <w:szCs w:val="22"/>
        </w:rPr>
        <w:t xml:space="preserve">es, </w:t>
      </w:r>
      <w:r w:rsidR="00BF0E95">
        <w:rPr>
          <w:rFonts w:ascii="Century Gothic" w:hAnsi="Century Gothic"/>
          <w:sz w:val="22"/>
          <w:szCs w:val="22"/>
        </w:rPr>
        <w:t>does</w:t>
      </w:r>
      <w:r>
        <w:rPr>
          <w:rFonts w:ascii="Century Gothic" w:hAnsi="Century Gothic"/>
          <w:sz w:val="22"/>
          <w:szCs w:val="22"/>
        </w:rPr>
        <w:t xml:space="preserve"> your FI use </w:t>
      </w:r>
      <w:r w:rsidR="00052743">
        <w:rPr>
          <w:rFonts w:ascii="Century Gothic" w:hAnsi="Century Gothic"/>
          <w:sz w:val="22"/>
          <w:szCs w:val="22"/>
        </w:rPr>
        <w:t>“HELOC” screen</w:t>
      </w:r>
      <w:r w:rsidR="0059215B">
        <w:rPr>
          <w:rFonts w:ascii="Century Gothic" w:hAnsi="Century Gothic"/>
          <w:sz w:val="22"/>
          <w:szCs w:val="22"/>
        </w:rPr>
        <w:t xml:space="preserve"> to enter specific data related to </w:t>
      </w:r>
      <w:r w:rsidR="00BF0E95">
        <w:rPr>
          <w:rFonts w:ascii="Century Gothic" w:hAnsi="Century Gothic"/>
          <w:sz w:val="22"/>
          <w:szCs w:val="22"/>
        </w:rPr>
        <w:t>documents?</w:t>
      </w:r>
    </w:p>
    <w:p w:rsidR="00E7521F" w:rsidRDefault="00E7521F" w:rsidP="00E7521F">
      <w:pPr>
        <w:rPr>
          <w:rFonts w:ascii="Century Gothic" w:hAnsi="Century Gothic"/>
          <w:sz w:val="22"/>
          <w:szCs w:val="22"/>
        </w:rPr>
      </w:pPr>
      <w:r>
        <w:rPr>
          <w:rFonts w:ascii="Century Gothic" w:hAnsi="Century Gothic"/>
          <w:sz w:val="22"/>
          <w:szCs w:val="22"/>
        </w:rPr>
        <w:t>If yes,</w:t>
      </w:r>
      <w:r w:rsidR="00BF0E95">
        <w:rPr>
          <w:rFonts w:ascii="Century Gothic" w:hAnsi="Century Gothic"/>
          <w:sz w:val="22"/>
          <w:szCs w:val="22"/>
        </w:rPr>
        <w:t xml:space="preserve"> IMM will</w:t>
      </w:r>
      <w:r>
        <w:rPr>
          <w:rFonts w:ascii="Century Gothic" w:hAnsi="Century Gothic"/>
          <w:sz w:val="22"/>
          <w:szCs w:val="22"/>
        </w:rPr>
        <w:t xml:space="preserve"> collect </w:t>
      </w:r>
      <w:r w:rsidR="00BF0E95">
        <w:rPr>
          <w:rFonts w:ascii="Century Gothic" w:hAnsi="Century Gothic"/>
          <w:sz w:val="22"/>
          <w:szCs w:val="22"/>
        </w:rPr>
        <w:t xml:space="preserve">the </w:t>
      </w:r>
      <w:r>
        <w:rPr>
          <w:rFonts w:ascii="Century Gothic" w:hAnsi="Century Gothic"/>
          <w:sz w:val="22"/>
          <w:szCs w:val="22"/>
        </w:rPr>
        <w:t>screenshot.</w:t>
      </w:r>
      <w:r w:rsidRPr="006046D8">
        <w:rPr>
          <w:rFonts w:ascii="Century Gothic" w:hAnsi="Century Gothic"/>
          <w:sz w:val="22"/>
          <w:szCs w:val="22"/>
        </w:rPr>
        <w:t xml:space="preserve"> </w:t>
      </w:r>
    </w:p>
    <w:p w:rsidR="00052743" w:rsidRPr="006046D8" w:rsidRDefault="00052743" w:rsidP="00052743">
      <w:pPr>
        <w:rPr>
          <w:rFonts w:ascii="Century Gothic" w:hAnsi="Century Gothic"/>
          <w:sz w:val="22"/>
          <w:szCs w:val="22"/>
        </w:rPr>
      </w:pPr>
      <w:r w:rsidRPr="006046D8">
        <w:rPr>
          <w:rFonts w:ascii="Century Gothic" w:hAnsi="Century Gothic"/>
          <w:b/>
          <w:sz w:val="22"/>
          <w:szCs w:val="22"/>
        </w:rPr>
        <w:t>Answer</w:t>
      </w:r>
      <w:r w:rsidRPr="006046D8">
        <w:rPr>
          <w:rFonts w:ascii="Century Gothic" w:hAnsi="Century Gothic"/>
          <w:sz w:val="22"/>
          <w:szCs w:val="22"/>
        </w:rPr>
        <w:t xml:space="preserve">: </w:t>
      </w:r>
    </w:p>
    <w:p w:rsidR="00052743" w:rsidRDefault="00052743" w:rsidP="00AD2AC5">
      <w:pPr>
        <w:rPr>
          <w:rFonts w:ascii="Century Gothic" w:hAnsi="Century Gothic"/>
          <w:sz w:val="22"/>
          <w:szCs w:val="22"/>
        </w:rPr>
      </w:pPr>
    </w:p>
    <w:p w:rsidR="0059215B" w:rsidRDefault="00C25B1D" w:rsidP="0059215B">
      <w:pPr>
        <w:rPr>
          <w:rFonts w:ascii="Century Gothic" w:hAnsi="Century Gothic"/>
          <w:sz w:val="22"/>
          <w:szCs w:val="22"/>
        </w:rPr>
      </w:pPr>
      <w:r>
        <w:rPr>
          <w:rFonts w:ascii="Century Gothic" w:hAnsi="Century Gothic"/>
          <w:b/>
          <w:sz w:val="22"/>
          <w:szCs w:val="22"/>
        </w:rPr>
        <w:t xml:space="preserve">Collect </w:t>
      </w:r>
      <w:r w:rsidR="00052743">
        <w:rPr>
          <w:rFonts w:ascii="Century Gothic" w:hAnsi="Century Gothic"/>
          <w:b/>
          <w:sz w:val="22"/>
          <w:szCs w:val="22"/>
        </w:rPr>
        <w:t>Screenshot</w:t>
      </w:r>
      <w:r w:rsidR="00052743" w:rsidRPr="006046D8">
        <w:rPr>
          <w:rFonts w:ascii="Century Gothic" w:hAnsi="Century Gothic"/>
          <w:sz w:val="22"/>
          <w:szCs w:val="22"/>
        </w:rPr>
        <w:t xml:space="preserve">: </w:t>
      </w:r>
      <w:r w:rsidR="0059215B">
        <w:rPr>
          <w:rFonts w:ascii="Century Gothic" w:hAnsi="Century Gothic"/>
          <w:sz w:val="22"/>
          <w:szCs w:val="22"/>
        </w:rPr>
        <w:t>Select any existing Loan Application – Click HELOC &gt; Click on each “Line Item ID” in-use. The FI should enter sample data when collecting screenshot and launch eSign for that application.</w:t>
      </w:r>
    </w:p>
    <w:p w:rsidR="00052743" w:rsidRDefault="00052743" w:rsidP="00052743">
      <w:pPr>
        <w:rPr>
          <w:rFonts w:ascii="Century Gothic" w:hAnsi="Century Gothic"/>
          <w:sz w:val="22"/>
          <w:szCs w:val="22"/>
        </w:rPr>
      </w:pPr>
    </w:p>
    <w:p w:rsidR="00881FB1" w:rsidRPr="006046D8" w:rsidRDefault="00881FB1" w:rsidP="00881FB1">
      <w:pPr>
        <w:pStyle w:val="Heading1"/>
        <w:keepLines w:val="0"/>
        <w:spacing w:before="0" w:after="120"/>
        <w:rPr>
          <w:rFonts w:ascii="Century Gothic" w:eastAsia="Times New Roman" w:hAnsi="Century Gothic" w:cs="Times New Roman"/>
          <w:b/>
          <w:color w:val="000000"/>
        </w:rPr>
      </w:pPr>
      <w:bookmarkStart w:id="14" w:name="_Toc22632560"/>
      <w:r>
        <w:rPr>
          <w:rFonts w:ascii="Century Gothic" w:eastAsia="Times New Roman" w:hAnsi="Century Gothic" w:cs="Times New Roman"/>
          <w:b/>
          <w:color w:val="000000"/>
        </w:rPr>
        <w:t xml:space="preserve">Secure </w:t>
      </w:r>
      <w:proofErr w:type="spellStart"/>
      <w:r>
        <w:rPr>
          <w:rFonts w:ascii="Century Gothic" w:eastAsia="Times New Roman" w:hAnsi="Century Gothic" w:cs="Times New Roman"/>
          <w:b/>
          <w:color w:val="000000"/>
        </w:rPr>
        <w:t>FileDrop</w:t>
      </w:r>
      <w:proofErr w:type="spellEnd"/>
      <w:r>
        <w:rPr>
          <w:rFonts w:ascii="Century Gothic" w:eastAsia="Times New Roman" w:hAnsi="Century Gothic" w:cs="Times New Roman"/>
          <w:b/>
          <w:color w:val="000000"/>
        </w:rPr>
        <w:t xml:space="preserve"> Link</w:t>
      </w:r>
      <w:bookmarkEnd w:id="14"/>
    </w:p>
    <w:p w:rsidR="00881FB1" w:rsidRDefault="00881FB1" w:rsidP="00881FB1">
      <w:pPr>
        <w:rPr>
          <w:rFonts w:ascii="Century Gothic" w:hAnsi="Century Gothic"/>
          <w:sz w:val="22"/>
          <w:szCs w:val="22"/>
        </w:rPr>
      </w:pPr>
      <w:r w:rsidRPr="00891D0A">
        <w:rPr>
          <w:rFonts w:ascii="Century Gothic" w:hAnsi="Century Gothic"/>
          <w:b/>
          <w:sz w:val="22"/>
          <w:szCs w:val="22"/>
        </w:rPr>
        <w:t xml:space="preserve">Objective: </w:t>
      </w:r>
      <w:r w:rsidRPr="001B500F">
        <w:rPr>
          <w:rFonts w:ascii="Century Gothic" w:hAnsi="Century Gothic"/>
          <w:sz w:val="22"/>
          <w:szCs w:val="22"/>
        </w:rPr>
        <w:t xml:space="preserve">The FI may </w:t>
      </w:r>
      <w:r>
        <w:rPr>
          <w:rFonts w:ascii="Century Gothic" w:hAnsi="Century Gothic"/>
          <w:sz w:val="22"/>
          <w:szCs w:val="22"/>
        </w:rPr>
        <w:t xml:space="preserve">need to </w:t>
      </w:r>
      <w:r w:rsidRPr="001B500F">
        <w:rPr>
          <w:rFonts w:ascii="Century Gothic" w:hAnsi="Century Gothic"/>
          <w:sz w:val="22"/>
          <w:szCs w:val="22"/>
        </w:rPr>
        <w:t xml:space="preserve">exchange screenshot or attachments containing </w:t>
      </w:r>
      <w:r w:rsidR="00B0128D">
        <w:rPr>
          <w:rFonts w:ascii="Century Gothic" w:hAnsi="Century Gothic"/>
          <w:sz w:val="22"/>
          <w:szCs w:val="22"/>
        </w:rPr>
        <w:t>non-public-personal</w:t>
      </w:r>
      <w:r w:rsidRPr="001B500F">
        <w:rPr>
          <w:rFonts w:ascii="Century Gothic" w:hAnsi="Century Gothic"/>
          <w:sz w:val="22"/>
          <w:szCs w:val="22"/>
        </w:rPr>
        <w:t xml:space="preserve"> inform</w:t>
      </w:r>
      <w:r>
        <w:rPr>
          <w:rFonts w:ascii="Century Gothic" w:hAnsi="Century Gothic"/>
          <w:sz w:val="22"/>
          <w:szCs w:val="22"/>
        </w:rPr>
        <w:t xml:space="preserve">ation with IMM. </w:t>
      </w:r>
      <w:r w:rsidR="00BF0E95">
        <w:rPr>
          <w:rFonts w:ascii="Century Gothic" w:hAnsi="Century Gothic"/>
          <w:sz w:val="22"/>
          <w:szCs w:val="22"/>
        </w:rPr>
        <w:t xml:space="preserve">The </w:t>
      </w:r>
      <w:r>
        <w:rPr>
          <w:rFonts w:ascii="Century Gothic" w:hAnsi="Century Gothic"/>
          <w:sz w:val="22"/>
          <w:szCs w:val="22"/>
        </w:rPr>
        <w:t xml:space="preserve">FI </w:t>
      </w:r>
      <w:r w:rsidR="00BF0E95">
        <w:rPr>
          <w:rFonts w:ascii="Century Gothic" w:hAnsi="Century Gothic"/>
          <w:sz w:val="22"/>
          <w:szCs w:val="22"/>
        </w:rPr>
        <w:t xml:space="preserve">is required to </w:t>
      </w:r>
      <w:r>
        <w:rPr>
          <w:rFonts w:ascii="Century Gothic" w:hAnsi="Century Gothic"/>
          <w:sz w:val="22"/>
          <w:szCs w:val="22"/>
        </w:rPr>
        <w:t xml:space="preserve">use following </w:t>
      </w:r>
      <w:proofErr w:type="spellStart"/>
      <w:r>
        <w:rPr>
          <w:rFonts w:ascii="Century Gothic" w:hAnsi="Century Gothic"/>
          <w:sz w:val="22"/>
          <w:szCs w:val="22"/>
        </w:rPr>
        <w:t>FileDrop</w:t>
      </w:r>
      <w:proofErr w:type="spellEnd"/>
      <w:r>
        <w:rPr>
          <w:rFonts w:ascii="Century Gothic" w:hAnsi="Century Gothic"/>
          <w:sz w:val="22"/>
          <w:szCs w:val="22"/>
        </w:rPr>
        <w:t xml:space="preserve"> link to send any document or screenshot </w:t>
      </w:r>
      <w:r w:rsidRPr="001D6719">
        <w:rPr>
          <w:rFonts w:ascii="Century Gothic" w:hAnsi="Century Gothic"/>
          <w:sz w:val="22"/>
          <w:szCs w:val="22"/>
          <w:u w:val="single"/>
        </w:rPr>
        <w:t>securely</w:t>
      </w:r>
      <w:r>
        <w:rPr>
          <w:rFonts w:ascii="Century Gothic" w:hAnsi="Century Gothic"/>
          <w:sz w:val="22"/>
          <w:szCs w:val="22"/>
        </w:rPr>
        <w:t xml:space="preserve">. </w:t>
      </w:r>
    </w:p>
    <w:p w:rsidR="00881FB1" w:rsidRDefault="00881FB1" w:rsidP="00881FB1">
      <w:pPr>
        <w:rPr>
          <w:rFonts w:ascii="Century Gothic" w:hAnsi="Century Gothic"/>
          <w:sz w:val="22"/>
          <w:szCs w:val="22"/>
        </w:rPr>
      </w:pPr>
    </w:p>
    <w:p w:rsidR="00881FB1" w:rsidRDefault="00881FB1" w:rsidP="00881FB1">
      <w:pPr>
        <w:rPr>
          <w:rFonts w:ascii="Century Gothic" w:hAnsi="Century Gothic"/>
          <w:b/>
          <w:sz w:val="22"/>
          <w:szCs w:val="22"/>
        </w:rPr>
      </w:pPr>
      <w:r w:rsidRPr="001B500F">
        <w:rPr>
          <w:rFonts w:ascii="Century Gothic" w:hAnsi="Century Gothic"/>
          <w:b/>
          <w:sz w:val="22"/>
          <w:szCs w:val="22"/>
        </w:rPr>
        <w:t xml:space="preserve">Your Designer’s </w:t>
      </w:r>
      <w:proofErr w:type="spellStart"/>
      <w:r w:rsidRPr="001B500F">
        <w:rPr>
          <w:rFonts w:ascii="Century Gothic" w:hAnsi="Century Gothic"/>
          <w:b/>
          <w:sz w:val="22"/>
          <w:szCs w:val="22"/>
        </w:rPr>
        <w:t>FileDrop</w:t>
      </w:r>
      <w:proofErr w:type="spellEnd"/>
      <w:r w:rsidRPr="001B500F">
        <w:rPr>
          <w:rFonts w:ascii="Century Gothic" w:hAnsi="Century Gothic"/>
          <w:b/>
          <w:sz w:val="22"/>
          <w:szCs w:val="22"/>
        </w:rPr>
        <w:t xml:space="preserve"> Link:</w:t>
      </w:r>
    </w:p>
    <w:p w:rsidR="00BF0E95" w:rsidRDefault="00BF0E95" w:rsidP="00881FB1">
      <w:pPr>
        <w:rPr>
          <w:rFonts w:ascii="Century Gothic" w:hAnsi="Century Gothic"/>
          <w:b/>
          <w:sz w:val="22"/>
          <w:szCs w:val="22"/>
        </w:rPr>
      </w:pPr>
    </w:p>
    <w:p w:rsidR="00BF0E95" w:rsidRPr="00944C1F" w:rsidRDefault="00BF0E95" w:rsidP="00944C1F">
      <w:pPr>
        <w:pStyle w:val="Heading1"/>
        <w:spacing w:before="0" w:after="120"/>
        <w:rPr>
          <w:rFonts w:ascii="Century Gothic" w:eastAsia="Times New Roman" w:hAnsi="Century Gothic" w:cs="Times New Roman"/>
          <w:b/>
          <w:color w:val="000000"/>
        </w:rPr>
      </w:pPr>
      <w:bookmarkStart w:id="15" w:name="_Toc432989709"/>
      <w:bookmarkStart w:id="16" w:name="_Toc11139464"/>
      <w:bookmarkStart w:id="17" w:name="_Toc15847212"/>
      <w:bookmarkStart w:id="18" w:name="_Toc22632561"/>
      <w:r w:rsidRPr="00944C1F">
        <w:rPr>
          <w:rFonts w:ascii="Century Gothic" w:eastAsia="Times New Roman" w:hAnsi="Century Gothic" w:cs="Times New Roman"/>
          <w:b/>
          <w:color w:val="000000"/>
        </w:rPr>
        <w:t xml:space="preserve">Create Test Accounts in Your </w:t>
      </w:r>
      <w:bookmarkEnd w:id="15"/>
      <w:r w:rsidRPr="00944C1F">
        <w:rPr>
          <w:rFonts w:ascii="Century Gothic" w:eastAsia="Times New Roman" w:hAnsi="Century Gothic" w:cs="Times New Roman"/>
          <w:b/>
          <w:color w:val="000000"/>
        </w:rPr>
        <w:t>business application</w:t>
      </w:r>
      <w:bookmarkEnd w:id="16"/>
      <w:bookmarkEnd w:id="17"/>
      <w:bookmarkEnd w:id="18"/>
    </w:p>
    <w:p w:rsidR="00BF0E95" w:rsidRDefault="00BF0E95" w:rsidP="00944C1F">
      <w:pPr>
        <w:pStyle w:val="ListParagraph"/>
        <w:numPr>
          <w:ilvl w:val="0"/>
          <w:numId w:val="18"/>
        </w:numPr>
        <w:rPr>
          <w:rFonts w:ascii="Century Gothic" w:hAnsi="Century Gothic"/>
        </w:rPr>
      </w:pPr>
      <w:r w:rsidRPr="00944C1F">
        <w:rPr>
          <w:rFonts w:ascii="Century Gothic" w:hAnsi="Century Gothic"/>
        </w:rPr>
        <w:t xml:space="preserve">If your Loandesk environment allows you to create dummy loan applications, IMM encourages you to create them to facilitate and speed up the testing of your eSign documents. Be sure to create loan applications for each possible lending product. </w:t>
      </w:r>
    </w:p>
    <w:p w:rsidR="00944C1F" w:rsidRPr="00944C1F" w:rsidRDefault="00944C1F" w:rsidP="00944C1F">
      <w:pPr>
        <w:pStyle w:val="ListParagraph"/>
        <w:numPr>
          <w:ilvl w:val="0"/>
          <w:numId w:val="18"/>
        </w:numPr>
        <w:rPr>
          <w:rFonts w:ascii="Century Gothic" w:hAnsi="Century Gothic"/>
        </w:rPr>
      </w:pPr>
      <w:r w:rsidRPr="00944C1F">
        <w:rPr>
          <w:rFonts w:ascii="Century Gothic" w:hAnsi="Century Gothic"/>
        </w:rPr>
        <w:t xml:space="preserve">If the FI opts to select live loan applications to test documents, that is acceptable as well. </w:t>
      </w:r>
    </w:p>
    <w:p w:rsidR="00BF0E95" w:rsidRPr="00944C1F" w:rsidRDefault="00BF0E95" w:rsidP="00944C1F">
      <w:pPr>
        <w:pStyle w:val="ListParagraph"/>
        <w:numPr>
          <w:ilvl w:val="0"/>
          <w:numId w:val="18"/>
        </w:numPr>
        <w:rPr>
          <w:rFonts w:ascii="Century Gothic" w:hAnsi="Century Gothic"/>
        </w:rPr>
      </w:pPr>
      <w:r w:rsidRPr="00944C1F">
        <w:rPr>
          <w:rFonts w:ascii="Century Gothic" w:hAnsi="Century Gothic"/>
        </w:rPr>
        <w:t xml:space="preserve">Enter all possible data fields within your business application that apply to your documents. </w:t>
      </w:r>
    </w:p>
    <w:p w:rsidR="005E4448" w:rsidRPr="005E4448" w:rsidRDefault="005E4448" w:rsidP="005E4448">
      <w:pPr>
        <w:pStyle w:val="Heading1"/>
        <w:spacing w:before="0" w:after="120"/>
        <w:rPr>
          <w:rFonts w:ascii="Century Gothic" w:eastAsia="Times New Roman" w:hAnsi="Century Gothic" w:cs="Times New Roman"/>
          <w:b/>
          <w:color w:val="000000"/>
        </w:rPr>
      </w:pPr>
      <w:bookmarkStart w:id="19" w:name="_How_to_toggle_1"/>
      <w:bookmarkStart w:id="20" w:name="_Toc22632562"/>
      <w:bookmarkEnd w:id="19"/>
      <w:r w:rsidRPr="005E4448">
        <w:rPr>
          <w:rFonts w:ascii="Century Gothic" w:eastAsia="Times New Roman" w:hAnsi="Century Gothic" w:cs="Times New Roman"/>
          <w:b/>
          <w:color w:val="000000"/>
        </w:rPr>
        <w:lastRenderedPageBreak/>
        <w:t>Best Practices for Documents Testing:</w:t>
      </w:r>
      <w:bookmarkEnd w:id="20"/>
    </w:p>
    <w:p w:rsidR="005E4448" w:rsidRPr="001060A0" w:rsidRDefault="005E4448" w:rsidP="005E4448">
      <w:pPr>
        <w:pStyle w:val="ListParagraph"/>
        <w:numPr>
          <w:ilvl w:val="0"/>
          <w:numId w:val="18"/>
        </w:numPr>
        <w:rPr>
          <w:rFonts w:ascii="Century Gothic" w:hAnsi="Century Gothic"/>
        </w:rPr>
      </w:pPr>
      <w:r w:rsidRPr="001060A0">
        <w:rPr>
          <w:rFonts w:ascii="Century Gothic" w:hAnsi="Century Gothic"/>
        </w:rPr>
        <w:t xml:space="preserve">The FI to complete the testing of eSign document using </w:t>
      </w:r>
      <w:r>
        <w:rPr>
          <w:rFonts w:ascii="Century Gothic" w:hAnsi="Century Gothic"/>
        </w:rPr>
        <w:t xml:space="preserve">each </w:t>
      </w:r>
      <w:r w:rsidRPr="001060A0">
        <w:rPr>
          <w:rFonts w:ascii="Century Gothic" w:hAnsi="Century Gothic"/>
        </w:rPr>
        <w:t>applicable Loan Type Codes</w:t>
      </w:r>
      <w:r>
        <w:rPr>
          <w:rFonts w:ascii="Century Gothic" w:hAnsi="Century Gothic"/>
        </w:rPr>
        <w:t xml:space="preserve"> and/or application code. Certain field mapping varies based on the Loan Type or application code. Be sure to confirm the mapping for such fields – example: </w:t>
      </w:r>
      <w:r w:rsidRPr="001060A0">
        <w:rPr>
          <w:rFonts w:ascii="Century Gothic" w:hAnsi="Century Gothic"/>
        </w:rPr>
        <w:t>collateral data will be different for an auto loan vs. a share secured loan.</w:t>
      </w:r>
    </w:p>
    <w:p w:rsidR="005E4448" w:rsidRPr="001060A0" w:rsidRDefault="005E4448" w:rsidP="005E4448">
      <w:pPr>
        <w:pStyle w:val="ListParagraph"/>
        <w:numPr>
          <w:ilvl w:val="0"/>
          <w:numId w:val="18"/>
        </w:numPr>
        <w:rPr>
          <w:rFonts w:ascii="Century Gothic" w:hAnsi="Century Gothic"/>
        </w:rPr>
      </w:pPr>
      <w:r w:rsidRPr="001060A0">
        <w:rPr>
          <w:rFonts w:ascii="Century Gothic" w:hAnsi="Century Gothic"/>
        </w:rPr>
        <w:t xml:space="preserve">Complete the testing of all eSign documents and </w:t>
      </w:r>
      <w:r w:rsidRPr="001060A0">
        <w:rPr>
          <w:rFonts w:ascii="Century Gothic" w:hAnsi="Century Gothic"/>
          <w:u w:val="single"/>
        </w:rPr>
        <w:t>submit all at once</w:t>
      </w:r>
      <w:r>
        <w:rPr>
          <w:rFonts w:ascii="Century Gothic" w:hAnsi="Century Gothic"/>
        </w:rPr>
        <w:t xml:space="preserve"> to IMM, so IMM can plan the completion date of your updated documents.</w:t>
      </w:r>
    </w:p>
    <w:p w:rsidR="00BF0E95" w:rsidRPr="00B276D6" w:rsidRDefault="00BF0E95" w:rsidP="00B276D6">
      <w:pPr>
        <w:pStyle w:val="Heading1"/>
        <w:spacing w:before="0" w:after="120"/>
        <w:rPr>
          <w:rFonts w:ascii="Century Gothic" w:eastAsia="Times New Roman" w:hAnsi="Century Gothic" w:cs="Times New Roman"/>
          <w:b/>
          <w:color w:val="000000"/>
        </w:rPr>
      </w:pPr>
      <w:bookmarkStart w:id="21" w:name="_Toc22632563"/>
      <w:r w:rsidRPr="00B276D6">
        <w:rPr>
          <w:rFonts w:ascii="Century Gothic" w:eastAsia="Times New Roman" w:hAnsi="Century Gothic" w:cs="Times New Roman"/>
          <w:b/>
          <w:color w:val="000000"/>
        </w:rPr>
        <w:t>How to Report Document issues</w:t>
      </w:r>
      <w:bookmarkEnd w:id="21"/>
    </w:p>
    <w:p w:rsidR="00BF0E95" w:rsidRPr="00B0128D" w:rsidRDefault="00BF0E95" w:rsidP="00B0128D">
      <w:pPr>
        <w:pStyle w:val="ListParagraph"/>
        <w:numPr>
          <w:ilvl w:val="0"/>
          <w:numId w:val="18"/>
        </w:numPr>
        <w:rPr>
          <w:rFonts w:ascii="Century Gothic" w:hAnsi="Century Gothic"/>
        </w:rPr>
      </w:pPr>
      <w:r w:rsidRPr="00B0128D">
        <w:rPr>
          <w:rFonts w:ascii="Century Gothic" w:hAnsi="Century Gothic"/>
        </w:rPr>
        <w:t xml:space="preserve">The documents tester may find issues while reviewing the field mapping of each eSign document. </w:t>
      </w:r>
    </w:p>
    <w:p w:rsidR="00BF0E95" w:rsidRPr="00B0128D" w:rsidRDefault="00BF0E95" w:rsidP="00B0128D">
      <w:pPr>
        <w:pStyle w:val="ListParagraph"/>
        <w:numPr>
          <w:ilvl w:val="0"/>
          <w:numId w:val="18"/>
        </w:numPr>
        <w:rPr>
          <w:rFonts w:ascii="Century Gothic" w:hAnsi="Century Gothic"/>
        </w:rPr>
      </w:pPr>
      <w:r w:rsidRPr="00B0128D">
        <w:rPr>
          <w:rFonts w:ascii="Century Gothic" w:hAnsi="Century Gothic"/>
        </w:rPr>
        <w:t xml:space="preserve">There are two methods the FI can use to report mapping issues to your IMM designer. </w:t>
      </w:r>
    </w:p>
    <w:p w:rsidR="00BF0E95" w:rsidRPr="00B0128D" w:rsidRDefault="00BF0E95" w:rsidP="00B0128D">
      <w:pPr>
        <w:pStyle w:val="Heading2"/>
        <w:spacing w:before="240" w:after="60"/>
        <w:rPr>
          <w:rFonts w:ascii="Century Gothic" w:eastAsia="Times New Roman" w:hAnsi="Century Gothic" w:cstheme="minorHAnsi"/>
          <w:b/>
          <w:color w:val="auto"/>
          <w:sz w:val="24"/>
        </w:rPr>
      </w:pPr>
      <w:bookmarkStart w:id="22" w:name="_Toc15847222"/>
      <w:bookmarkStart w:id="23" w:name="_Toc22632564"/>
      <w:r w:rsidRPr="00B0128D">
        <w:rPr>
          <w:rFonts w:ascii="Century Gothic" w:eastAsia="Times New Roman" w:hAnsi="Century Gothic" w:cstheme="minorHAnsi"/>
          <w:b/>
          <w:color w:val="auto"/>
          <w:sz w:val="24"/>
        </w:rPr>
        <w:t>Method 1 – Share the Printed Copies of Jetform documents</w:t>
      </w:r>
      <w:bookmarkEnd w:id="22"/>
      <w:bookmarkEnd w:id="23"/>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 xml:space="preserve">After the tester at the FI has reviewed </w:t>
      </w:r>
      <w:proofErr w:type="gramStart"/>
      <w:r w:rsidRPr="00250635">
        <w:rPr>
          <w:rFonts w:ascii="Century Gothic" w:hAnsi="Century Gothic"/>
        </w:rPr>
        <w:t>all of</w:t>
      </w:r>
      <w:proofErr w:type="gramEnd"/>
      <w:r w:rsidRPr="00250635">
        <w:rPr>
          <w:rFonts w:ascii="Century Gothic" w:hAnsi="Century Gothic"/>
        </w:rPr>
        <w:t xml:space="preserve"> the auto-populated data on the eSign documents, the tester should print the eSign document and circle the incorrect or incomplete data. Write “eSign” on the printed documents.</w:t>
      </w:r>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The tester should toggle to “Jetform” and print Jetform documents using the same loan application. The tester should circle the same incorrect or incomplete data on Jetform documents. The tester should scan the Jetform documents so they can be emailed. Write “Jetform” on the printed documents.</w:t>
      </w:r>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The tester should create a zip file of both eSign and Jetform documents.</w:t>
      </w:r>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 xml:space="preserve">The FI should email the zip file to the IMM designer’s secure </w:t>
      </w:r>
      <w:proofErr w:type="spellStart"/>
      <w:r w:rsidRPr="00250635">
        <w:rPr>
          <w:rFonts w:ascii="Century Gothic" w:hAnsi="Century Gothic"/>
        </w:rPr>
        <w:t>FileDrop</w:t>
      </w:r>
      <w:proofErr w:type="spellEnd"/>
      <w:r w:rsidRPr="00250635">
        <w:rPr>
          <w:rFonts w:ascii="Century Gothic" w:hAnsi="Century Gothic"/>
        </w:rPr>
        <w:t>.</w:t>
      </w:r>
    </w:p>
    <w:p w:rsidR="00BF0E95" w:rsidRPr="00B0128D" w:rsidRDefault="00BF0E95" w:rsidP="00B0128D">
      <w:pPr>
        <w:pStyle w:val="Heading2"/>
        <w:spacing w:before="240" w:after="60"/>
        <w:rPr>
          <w:rFonts w:ascii="Century Gothic" w:eastAsia="Times New Roman" w:hAnsi="Century Gothic" w:cstheme="minorHAnsi"/>
          <w:b/>
          <w:color w:val="auto"/>
          <w:sz w:val="24"/>
        </w:rPr>
      </w:pPr>
      <w:bookmarkStart w:id="24" w:name="_Toc15847223"/>
      <w:bookmarkStart w:id="25" w:name="_Toc22632565"/>
      <w:r w:rsidRPr="00B0128D">
        <w:rPr>
          <w:rFonts w:ascii="Century Gothic" w:eastAsia="Times New Roman" w:hAnsi="Century Gothic" w:cstheme="minorHAnsi"/>
          <w:b/>
          <w:color w:val="auto"/>
          <w:sz w:val="24"/>
        </w:rPr>
        <w:t>Method 2 – Prepare a Word doc</w:t>
      </w:r>
      <w:bookmarkEnd w:id="24"/>
      <w:bookmarkEnd w:id="25"/>
      <w:r w:rsidRPr="00B0128D">
        <w:rPr>
          <w:rFonts w:ascii="Century Gothic" w:eastAsia="Times New Roman" w:hAnsi="Century Gothic" w:cstheme="minorHAnsi"/>
          <w:b/>
          <w:color w:val="auto"/>
          <w:sz w:val="24"/>
        </w:rPr>
        <w:t xml:space="preserve"> </w:t>
      </w:r>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The tester at the FI should create one Microsoft Word document to report issues for all eSign documents.</w:t>
      </w:r>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 xml:space="preserve">The tester should list the eSign document name and list all issues and concerns for that </w:t>
      </w:r>
      <w:proofErr w:type="gramStart"/>
      <w:r w:rsidRPr="00250635">
        <w:rPr>
          <w:rFonts w:ascii="Century Gothic" w:hAnsi="Century Gothic"/>
        </w:rPr>
        <w:t>particular document</w:t>
      </w:r>
      <w:proofErr w:type="gramEnd"/>
      <w:r w:rsidRPr="00250635">
        <w:rPr>
          <w:rFonts w:ascii="Century Gothic" w:hAnsi="Century Gothic"/>
        </w:rPr>
        <w:t xml:space="preserve">. Repeat the steps for the remainder of your documents. </w:t>
      </w:r>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 xml:space="preserve">The tester should provide the following information so the IMM designer can understand the issue/concern. </w:t>
      </w:r>
    </w:p>
    <w:p w:rsidR="00BF0E95" w:rsidRPr="00250635" w:rsidRDefault="00BF0E95" w:rsidP="00250635">
      <w:pPr>
        <w:pStyle w:val="ListParagraph"/>
        <w:numPr>
          <w:ilvl w:val="0"/>
          <w:numId w:val="36"/>
        </w:numPr>
        <w:rPr>
          <w:rFonts w:ascii="Century Gothic" w:hAnsi="Century Gothic"/>
        </w:rPr>
      </w:pPr>
      <w:r w:rsidRPr="00250635">
        <w:rPr>
          <w:rFonts w:ascii="Century Gothic" w:hAnsi="Century Gothic"/>
        </w:rPr>
        <w:t>eSign Document Name</w:t>
      </w:r>
    </w:p>
    <w:p w:rsidR="00BF0E95" w:rsidRPr="00250635" w:rsidRDefault="00BF0E95" w:rsidP="00250635">
      <w:pPr>
        <w:pStyle w:val="ListParagraph"/>
        <w:numPr>
          <w:ilvl w:val="0"/>
          <w:numId w:val="36"/>
        </w:numPr>
        <w:rPr>
          <w:rFonts w:ascii="Century Gothic" w:hAnsi="Century Gothic"/>
        </w:rPr>
      </w:pPr>
      <w:r w:rsidRPr="00250635">
        <w:rPr>
          <w:rFonts w:ascii="Century Gothic" w:hAnsi="Century Gothic"/>
        </w:rPr>
        <w:t>Application # used</w:t>
      </w:r>
    </w:p>
    <w:p w:rsidR="00BF0E95" w:rsidRPr="00250635" w:rsidRDefault="00BF0E95" w:rsidP="00250635">
      <w:pPr>
        <w:pStyle w:val="ListParagraph"/>
        <w:numPr>
          <w:ilvl w:val="0"/>
          <w:numId w:val="36"/>
        </w:numPr>
        <w:rPr>
          <w:rFonts w:ascii="Century Gothic" w:hAnsi="Century Gothic"/>
        </w:rPr>
      </w:pPr>
      <w:r w:rsidRPr="00250635">
        <w:rPr>
          <w:rFonts w:ascii="Century Gothic" w:hAnsi="Century Gothic"/>
        </w:rPr>
        <w:t>Issue explanation – use the document’s section name or field label: Explain the expected value.</w:t>
      </w:r>
    </w:p>
    <w:p w:rsidR="00BF0E95" w:rsidRPr="00250635" w:rsidRDefault="00BF0E95" w:rsidP="00250635">
      <w:pPr>
        <w:pStyle w:val="ListParagraph"/>
        <w:numPr>
          <w:ilvl w:val="0"/>
          <w:numId w:val="36"/>
        </w:numPr>
        <w:rPr>
          <w:rFonts w:ascii="Century Gothic" w:hAnsi="Century Gothic"/>
        </w:rPr>
      </w:pPr>
      <w:r w:rsidRPr="00250635">
        <w:rPr>
          <w:rFonts w:ascii="Century Gothic" w:hAnsi="Century Gothic"/>
        </w:rPr>
        <w:t>Save the Screenshot of the Loandesk screen showing the expected value: If the source value is within a drop-list then include multiple screenshots to show all values of the drop-list.</w:t>
      </w:r>
    </w:p>
    <w:p w:rsidR="00BF0E95" w:rsidRPr="00250635" w:rsidRDefault="00BF0E95" w:rsidP="00250635">
      <w:pPr>
        <w:pStyle w:val="ListParagraph"/>
        <w:numPr>
          <w:ilvl w:val="0"/>
          <w:numId w:val="18"/>
        </w:numPr>
        <w:rPr>
          <w:rFonts w:ascii="Century Gothic" w:hAnsi="Century Gothic"/>
        </w:rPr>
      </w:pPr>
      <w:r w:rsidRPr="00250635">
        <w:rPr>
          <w:rFonts w:ascii="Century Gothic" w:hAnsi="Century Gothic"/>
        </w:rPr>
        <w:t xml:space="preserve">The FI should email the Word document to the IMM designer’s secure </w:t>
      </w:r>
      <w:proofErr w:type="spellStart"/>
      <w:r w:rsidRPr="00250635">
        <w:rPr>
          <w:rFonts w:ascii="Century Gothic" w:hAnsi="Century Gothic"/>
        </w:rPr>
        <w:t>FileDrop</w:t>
      </w:r>
      <w:proofErr w:type="spellEnd"/>
      <w:r w:rsidRPr="00250635">
        <w:rPr>
          <w:rFonts w:ascii="Century Gothic" w:hAnsi="Century Gothic"/>
        </w:rPr>
        <w:t>.</w:t>
      </w:r>
    </w:p>
    <w:p w:rsidR="00BF0E95" w:rsidRDefault="00BF0E95" w:rsidP="00AD2AC5">
      <w:pPr>
        <w:rPr>
          <w:rFonts w:ascii="Century Gothic" w:hAnsi="Century Gothic"/>
          <w:sz w:val="22"/>
          <w:szCs w:val="22"/>
        </w:rPr>
      </w:pPr>
    </w:p>
    <w:p w:rsidR="00BF0E95" w:rsidRPr="00881FB1" w:rsidRDefault="00250635" w:rsidP="00BF0E95">
      <w:pPr>
        <w:pStyle w:val="Heading1"/>
        <w:keepLines w:val="0"/>
        <w:spacing w:before="0" w:after="120"/>
        <w:rPr>
          <w:rFonts w:ascii="Century Gothic" w:eastAsia="Times New Roman" w:hAnsi="Century Gothic" w:cs="Times New Roman"/>
          <w:b/>
          <w:color w:val="000000"/>
        </w:rPr>
      </w:pPr>
      <w:bookmarkStart w:id="26" w:name="_Toc22632566"/>
      <w:r>
        <w:rPr>
          <w:rFonts w:ascii="Century Gothic" w:eastAsia="Times New Roman" w:hAnsi="Century Gothic" w:cs="Times New Roman"/>
          <w:b/>
          <w:color w:val="000000"/>
        </w:rPr>
        <w:t xml:space="preserve">eSign </w:t>
      </w:r>
      <w:r w:rsidR="00BF0E95" w:rsidRPr="00881FB1">
        <w:rPr>
          <w:rFonts w:ascii="Century Gothic" w:eastAsia="Times New Roman" w:hAnsi="Century Gothic" w:cs="Times New Roman"/>
          <w:b/>
          <w:color w:val="000000"/>
        </w:rPr>
        <w:t xml:space="preserve">Documents </w:t>
      </w:r>
      <w:r w:rsidR="00B276D6">
        <w:rPr>
          <w:rFonts w:ascii="Century Gothic" w:eastAsia="Times New Roman" w:hAnsi="Century Gothic" w:cs="Times New Roman"/>
          <w:b/>
          <w:color w:val="000000"/>
        </w:rPr>
        <w:t>– Q &amp; A</w:t>
      </w:r>
      <w:bookmarkEnd w:id="26"/>
    </w:p>
    <w:p w:rsidR="00BF0E95" w:rsidRDefault="00B276D6" w:rsidP="00BF0E95">
      <w:pPr>
        <w:rPr>
          <w:rFonts w:ascii="Century Gothic" w:hAnsi="Century Gothic"/>
          <w:sz w:val="22"/>
          <w:szCs w:val="22"/>
        </w:rPr>
      </w:pPr>
      <w:r w:rsidRPr="001E4E80">
        <w:rPr>
          <w:rFonts w:ascii="Century Gothic" w:hAnsi="Century Gothic"/>
          <w:b/>
          <w:sz w:val="22"/>
          <w:szCs w:val="22"/>
        </w:rPr>
        <w:t>Objective:</w:t>
      </w:r>
      <w:r>
        <w:rPr>
          <w:rFonts w:ascii="Century Gothic" w:hAnsi="Century Gothic"/>
          <w:sz w:val="22"/>
          <w:szCs w:val="22"/>
        </w:rPr>
        <w:t xml:space="preserve"> </w:t>
      </w:r>
      <w:r w:rsidR="001E4E80">
        <w:rPr>
          <w:rFonts w:ascii="Century Gothic" w:hAnsi="Century Gothic"/>
          <w:sz w:val="22"/>
          <w:szCs w:val="22"/>
        </w:rPr>
        <w:t>If required, the IMM d</w:t>
      </w:r>
      <w:r>
        <w:rPr>
          <w:rFonts w:ascii="Century Gothic" w:hAnsi="Century Gothic"/>
          <w:sz w:val="22"/>
          <w:szCs w:val="22"/>
        </w:rPr>
        <w:t>esigner will collect additional information</w:t>
      </w:r>
      <w:r w:rsidR="001E4E80">
        <w:rPr>
          <w:rFonts w:ascii="Century Gothic" w:hAnsi="Century Gothic"/>
          <w:sz w:val="22"/>
          <w:szCs w:val="22"/>
        </w:rPr>
        <w:t xml:space="preserve"> regarding the mapping of the documents</w:t>
      </w:r>
      <w:r w:rsidR="00250635">
        <w:rPr>
          <w:rFonts w:ascii="Century Gothic" w:hAnsi="Century Gothic"/>
          <w:sz w:val="22"/>
          <w:szCs w:val="22"/>
        </w:rPr>
        <w:t xml:space="preserve"> from the FI</w:t>
      </w:r>
      <w:r w:rsidR="00BF0E95" w:rsidRPr="006046D8">
        <w:rPr>
          <w:rFonts w:ascii="Century Gothic" w:hAnsi="Century Gothic"/>
          <w:sz w:val="22"/>
          <w:szCs w:val="22"/>
        </w:rPr>
        <w:t>.</w:t>
      </w:r>
    </w:p>
    <w:p w:rsidR="00BF0E95" w:rsidRPr="006046D8" w:rsidRDefault="00BF0E95" w:rsidP="00AD2AC5">
      <w:pPr>
        <w:rPr>
          <w:rFonts w:ascii="Century Gothic" w:hAnsi="Century Gothic"/>
          <w:sz w:val="22"/>
          <w:szCs w:val="22"/>
        </w:rPr>
      </w:pPr>
    </w:p>
    <w:sectPr w:rsidR="00BF0E95" w:rsidRPr="006046D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99B" w:rsidRDefault="005B699B" w:rsidP="00385780">
      <w:r>
        <w:separator/>
      </w:r>
    </w:p>
  </w:endnote>
  <w:endnote w:type="continuationSeparator" w:id="0">
    <w:p w:rsidR="005B699B" w:rsidRDefault="005B699B" w:rsidP="0038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946373"/>
      <w:docPartObj>
        <w:docPartGallery w:val="Page Numbers (Bottom of Page)"/>
        <w:docPartUnique/>
      </w:docPartObj>
    </w:sdtPr>
    <w:sdtEndPr>
      <w:rPr>
        <w:noProof/>
      </w:rPr>
    </w:sdtEndPr>
    <w:sdtContent>
      <w:p w:rsidR="005B699B" w:rsidRDefault="005B699B">
        <w:pPr>
          <w:pStyle w:val="Footer"/>
          <w:jc w:val="right"/>
        </w:pPr>
        <w:r>
          <w:fldChar w:fldCharType="begin"/>
        </w:r>
        <w:r>
          <w:instrText xml:space="preserve"> PAGE   \* MERGEFORMAT </w:instrText>
        </w:r>
        <w:r>
          <w:fldChar w:fldCharType="separate"/>
        </w:r>
        <w:r w:rsidR="00EF797A">
          <w:rPr>
            <w:noProof/>
          </w:rPr>
          <w:t>9</w:t>
        </w:r>
        <w:r>
          <w:rPr>
            <w:noProof/>
          </w:rPr>
          <w:fldChar w:fldCharType="end"/>
        </w:r>
      </w:p>
    </w:sdtContent>
  </w:sdt>
  <w:p w:rsidR="005B699B" w:rsidRDefault="005B6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99B" w:rsidRDefault="005B699B" w:rsidP="00385780">
      <w:r>
        <w:separator/>
      </w:r>
    </w:p>
  </w:footnote>
  <w:footnote w:type="continuationSeparator" w:id="0">
    <w:p w:rsidR="005B699B" w:rsidRDefault="005B699B" w:rsidP="0038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99B" w:rsidRPr="00385780" w:rsidRDefault="006E6D3D" w:rsidP="007F0FD2">
    <w:pPr>
      <w:pStyle w:val="Header"/>
      <w:jc w:val="center"/>
      <w:rPr>
        <w:b/>
        <w:sz w:val="24"/>
        <w:szCs w:val="24"/>
        <w:u w:val="single"/>
      </w:rPr>
    </w:pPr>
    <w:r>
      <w:rPr>
        <w:b/>
        <w:sz w:val="24"/>
        <w:szCs w:val="24"/>
        <w:u w:val="single"/>
      </w:rPr>
      <w:t xml:space="preserve">eSign </w:t>
    </w:r>
    <w:r w:rsidR="00A97258">
      <w:rPr>
        <w:b/>
        <w:sz w:val="24"/>
        <w:szCs w:val="24"/>
        <w:u w:val="single"/>
      </w:rPr>
      <w:t>Documents Mapping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B5B"/>
    <w:multiLevelType w:val="hybridMultilevel"/>
    <w:tmpl w:val="0562E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E63A7C"/>
    <w:multiLevelType w:val="hybridMultilevel"/>
    <w:tmpl w:val="F06AD0F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EE0044"/>
    <w:multiLevelType w:val="hybridMultilevel"/>
    <w:tmpl w:val="881AB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B76B9"/>
    <w:multiLevelType w:val="hybridMultilevel"/>
    <w:tmpl w:val="BB7CF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0A3EED"/>
    <w:multiLevelType w:val="hybridMultilevel"/>
    <w:tmpl w:val="8A8C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D2DE7"/>
    <w:multiLevelType w:val="hybridMultilevel"/>
    <w:tmpl w:val="4D287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045104"/>
    <w:multiLevelType w:val="hybridMultilevel"/>
    <w:tmpl w:val="8DEA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94DF3"/>
    <w:multiLevelType w:val="hybridMultilevel"/>
    <w:tmpl w:val="74AC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824A4F"/>
    <w:multiLevelType w:val="hybridMultilevel"/>
    <w:tmpl w:val="BBC4EA3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775553"/>
    <w:multiLevelType w:val="hybridMultilevel"/>
    <w:tmpl w:val="A9C2F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B960CF"/>
    <w:multiLevelType w:val="hybridMultilevel"/>
    <w:tmpl w:val="67D8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5834A8"/>
    <w:multiLevelType w:val="hybridMultilevel"/>
    <w:tmpl w:val="9320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F32AFA"/>
    <w:multiLevelType w:val="hybridMultilevel"/>
    <w:tmpl w:val="CEFAF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F60BB9"/>
    <w:multiLevelType w:val="hybridMultilevel"/>
    <w:tmpl w:val="DF40203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7C0AF4"/>
    <w:multiLevelType w:val="hybridMultilevel"/>
    <w:tmpl w:val="EA509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6B559F"/>
    <w:multiLevelType w:val="hybridMultilevel"/>
    <w:tmpl w:val="08CA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97124"/>
    <w:multiLevelType w:val="hybridMultilevel"/>
    <w:tmpl w:val="D110F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E1920"/>
    <w:multiLevelType w:val="hybridMultilevel"/>
    <w:tmpl w:val="49DCF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FB1851"/>
    <w:multiLevelType w:val="hybridMultilevel"/>
    <w:tmpl w:val="13002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68755F"/>
    <w:multiLevelType w:val="hybridMultilevel"/>
    <w:tmpl w:val="12689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A94CBE"/>
    <w:multiLevelType w:val="hybridMultilevel"/>
    <w:tmpl w:val="8E0A9960"/>
    <w:lvl w:ilvl="0" w:tplc="B2C24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FC753B"/>
    <w:multiLevelType w:val="hybridMultilevel"/>
    <w:tmpl w:val="3BBE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3B0CA8"/>
    <w:multiLevelType w:val="hybridMultilevel"/>
    <w:tmpl w:val="9BC44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3933B1"/>
    <w:multiLevelType w:val="hybridMultilevel"/>
    <w:tmpl w:val="938CF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8FF1C7D"/>
    <w:multiLevelType w:val="hybridMultilevel"/>
    <w:tmpl w:val="198430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BC0C6A"/>
    <w:multiLevelType w:val="hybridMultilevel"/>
    <w:tmpl w:val="60F4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7B0DFC"/>
    <w:multiLevelType w:val="hybridMultilevel"/>
    <w:tmpl w:val="3D86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3535B"/>
    <w:multiLevelType w:val="hybridMultilevel"/>
    <w:tmpl w:val="AEB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16DD6"/>
    <w:multiLevelType w:val="hybridMultilevel"/>
    <w:tmpl w:val="19C85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F4F16"/>
    <w:multiLevelType w:val="hybridMultilevel"/>
    <w:tmpl w:val="8BA85700"/>
    <w:lvl w:ilvl="0" w:tplc="C5AC00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067F1A"/>
    <w:multiLevelType w:val="hybridMultilevel"/>
    <w:tmpl w:val="A87C0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AB39B0"/>
    <w:multiLevelType w:val="hybridMultilevel"/>
    <w:tmpl w:val="89A4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85D7A"/>
    <w:multiLevelType w:val="hybridMultilevel"/>
    <w:tmpl w:val="B43E1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A71871"/>
    <w:multiLevelType w:val="hybridMultilevel"/>
    <w:tmpl w:val="B7EED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4A140A"/>
    <w:multiLevelType w:val="hybridMultilevel"/>
    <w:tmpl w:val="CC66F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829D6"/>
    <w:multiLevelType w:val="hybridMultilevel"/>
    <w:tmpl w:val="52A4D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D72242"/>
    <w:multiLevelType w:val="hybridMultilevel"/>
    <w:tmpl w:val="5B28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7"/>
  </w:num>
  <w:num w:numId="5">
    <w:abstractNumId w:val="0"/>
  </w:num>
  <w:num w:numId="6">
    <w:abstractNumId w:val="12"/>
  </w:num>
  <w:num w:numId="7">
    <w:abstractNumId w:val="33"/>
  </w:num>
  <w:num w:numId="8">
    <w:abstractNumId w:val="23"/>
  </w:num>
  <w:num w:numId="9">
    <w:abstractNumId w:val="3"/>
  </w:num>
  <w:num w:numId="10">
    <w:abstractNumId w:val="17"/>
  </w:num>
  <w:num w:numId="11">
    <w:abstractNumId w:val="25"/>
  </w:num>
  <w:num w:numId="12">
    <w:abstractNumId w:val="11"/>
  </w:num>
  <w:num w:numId="13">
    <w:abstractNumId w:val="16"/>
  </w:num>
  <w:num w:numId="14">
    <w:abstractNumId w:val="27"/>
  </w:num>
  <w:num w:numId="15">
    <w:abstractNumId w:val="36"/>
  </w:num>
  <w:num w:numId="16">
    <w:abstractNumId w:val="26"/>
  </w:num>
  <w:num w:numId="17">
    <w:abstractNumId w:val="34"/>
  </w:num>
  <w:num w:numId="18">
    <w:abstractNumId w:val="2"/>
  </w:num>
  <w:num w:numId="19">
    <w:abstractNumId w:val="31"/>
  </w:num>
  <w:num w:numId="20">
    <w:abstractNumId w:val="4"/>
  </w:num>
  <w:num w:numId="21">
    <w:abstractNumId w:val="22"/>
  </w:num>
  <w:num w:numId="22">
    <w:abstractNumId w:val="20"/>
  </w:num>
  <w:num w:numId="23">
    <w:abstractNumId w:val="10"/>
  </w:num>
  <w:num w:numId="24">
    <w:abstractNumId w:val="6"/>
  </w:num>
  <w:num w:numId="25">
    <w:abstractNumId w:val="8"/>
  </w:num>
  <w:num w:numId="26">
    <w:abstractNumId w:val="18"/>
  </w:num>
  <w:num w:numId="27">
    <w:abstractNumId w:val="29"/>
  </w:num>
  <w:num w:numId="28">
    <w:abstractNumId w:val="32"/>
  </w:num>
  <w:num w:numId="29">
    <w:abstractNumId w:val="19"/>
  </w:num>
  <w:num w:numId="30">
    <w:abstractNumId w:val="30"/>
  </w:num>
  <w:num w:numId="31">
    <w:abstractNumId w:val="35"/>
  </w:num>
  <w:num w:numId="32">
    <w:abstractNumId w:val="28"/>
  </w:num>
  <w:num w:numId="33">
    <w:abstractNumId w:val="24"/>
  </w:num>
  <w:num w:numId="34">
    <w:abstractNumId w:val="21"/>
  </w:num>
  <w:num w:numId="35">
    <w:abstractNumId w:val="15"/>
  </w:num>
  <w:num w:numId="36">
    <w:abstractNumId w:val="1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780"/>
    <w:rsid w:val="000063CB"/>
    <w:rsid w:val="000118E9"/>
    <w:rsid w:val="0002064D"/>
    <w:rsid w:val="00033194"/>
    <w:rsid w:val="0005187F"/>
    <w:rsid w:val="00052743"/>
    <w:rsid w:val="000552B8"/>
    <w:rsid w:val="00063298"/>
    <w:rsid w:val="00063A0C"/>
    <w:rsid w:val="000745A6"/>
    <w:rsid w:val="00077AF5"/>
    <w:rsid w:val="000A1F18"/>
    <w:rsid w:val="000A384B"/>
    <w:rsid w:val="000B2388"/>
    <w:rsid w:val="000B682B"/>
    <w:rsid w:val="000B6BCB"/>
    <w:rsid w:val="000C0776"/>
    <w:rsid w:val="000C2BB8"/>
    <w:rsid w:val="000D5BDD"/>
    <w:rsid w:val="000F4B3A"/>
    <w:rsid w:val="001060A0"/>
    <w:rsid w:val="00106EDA"/>
    <w:rsid w:val="001147DB"/>
    <w:rsid w:val="00116EBC"/>
    <w:rsid w:val="001274FE"/>
    <w:rsid w:val="00131E8D"/>
    <w:rsid w:val="001405AC"/>
    <w:rsid w:val="00144BEC"/>
    <w:rsid w:val="0017428B"/>
    <w:rsid w:val="00175552"/>
    <w:rsid w:val="001A384B"/>
    <w:rsid w:val="001A570E"/>
    <w:rsid w:val="001B1183"/>
    <w:rsid w:val="001B49B1"/>
    <w:rsid w:val="001B500F"/>
    <w:rsid w:val="001C659C"/>
    <w:rsid w:val="001D6377"/>
    <w:rsid w:val="001D6719"/>
    <w:rsid w:val="001E08F3"/>
    <w:rsid w:val="001E4DEC"/>
    <w:rsid w:val="001E4E80"/>
    <w:rsid w:val="002005D9"/>
    <w:rsid w:val="00202ECD"/>
    <w:rsid w:val="00213061"/>
    <w:rsid w:val="00217BEF"/>
    <w:rsid w:val="00230ABB"/>
    <w:rsid w:val="00231535"/>
    <w:rsid w:val="00245B13"/>
    <w:rsid w:val="00250635"/>
    <w:rsid w:val="00271977"/>
    <w:rsid w:val="00272E0B"/>
    <w:rsid w:val="002817D6"/>
    <w:rsid w:val="00282D52"/>
    <w:rsid w:val="00284A7C"/>
    <w:rsid w:val="00287167"/>
    <w:rsid w:val="0029175E"/>
    <w:rsid w:val="002A14CB"/>
    <w:rsid w:val="002A528A"/>
    <w:rsid w:val="002A592F"/>
    <w:rsid w:val="002C6B2A"/>
    <w:rsid w:val="002D0170"/>
    <w:rsid w:val="002E78BF"/>
    <w:rsid w:val="002E7CAE"/>
    <w:rsid w:val="002F5A8B"/>
    <w:rsid w:val="00331C47"/>
    <w:rsid w:val="0034503A"/>
    <w:rsid w:val="00352B5E"/>
    <w:rsid w:val="00360054"/>
    <w:rsid w:val="00373E43"/>
    <w:rsid w:val="00385780"/>
    <w:rsid w:val="003A6EE0"/>
    <w:rsid w:val="003B2658"/>
    <w:rsid w:val="003B5540"/>
    <w:rsid w:val="003C0964"/>
    <w:rsid w:val="003C4C45"/>
    <w:rsid w:val="003C76D6"/>
    <w:rsid w:val="003F2D73"/>
    <w:rsid w:val="00406321"/>
    <w:rsid w:val="0041396F"/>
    <w:rsid w:val="0041438B"/>
    <w:rsid w:val="004219AE"/>
    <w:rsid w:val="00426729"/>
    <w:rsid w:val="0043541B"/>
    <w:rsid w:val="00441377"/>
    <w:rsid w:val="004464DB"/>
    <w:rsid w:val="00453643"/>
    <w:rsid w:val="004563A8"/>
    <w:rsid w:val="004623EF"/>
    <w:rsid w:val="00471D9D"/>
    <w:rsid w:val="00475B21"/>
    <w:rsid w:val="00487730"/>
    <w:rsid w:val="00493CA9"/>
    <w:rsid w:val="004A210B"/>
    <w:rsid w:val="004B21C7"/>
    <w:rsid w:val="004B7361"/>
    <w:rsid w:val="004C244E"/>
    <w:rsid w:val="004E3F7D"/>
    <w:rsid w:val="004E51F6"/>
    <w:rsid w:val="004F02E1"/>
    <w:rsid w:val="004F33C2"/>
    <w:rsid w:val="004F4E96"/>
    <w:rsid w:val="004F748D"/>
    <w:rsid w:val="00504671"/>
    <w:rsid w:val="005251BD"/>
    <w:rsid w:val="00534181"/>
    <w:rsid w:val="005479F2"/>
    <w:rsid w:val="00575BA8"/>
    <w:rsid w:val="00584AC4"/>
    <w:rsid w:val="0059215B"/>
    <w:rsid w:val="005A3F99"/>
    <w:rsid w:val="005B045E"/>
    <w:rsid w:val="005B3314"/>
    <w:rsid w:val="005B3DD7"/>
    <w:rsid w:val="005B699B"/>
    <w:rsid w:val="005C016B"/>
    <w:rsid w:val="005C0761"/>
    <w:rsid w:val="005C512C"/>
    <w:rsid w:val="005D64FB"/>
    <w:rsid w:val="005D6756"/>
    <w:rsid w:val="005E0075"/>
    <w:rsid w:val="005E4448"/>
    <w:rsid w:val="0060191B"/>
    <w:rsid w:val="006046D8"/>
    <w:rsid w:val="00604C8A"/>
    <w:rsid w:val="00612377"/>
    <w:rsid w:val="0063086C"/>
    <w:rsid w:val="0063239A"/>
    <w:rsid w:val="006361A6"/>
    <w:rsid w:val="00650753"/>
    <w:rsid w:val="00651F95"/>
    <w:rsid w:val="00665C4E"/>
    <w:rsid w:val="00670CBB"/>
    <w:rsid w:val="0067423B"/>
    <w:rsid w:val="006A3B9A"/>
    <w:rsid w:val="006B7D87"/>
    <w:rsid w:val="006D5635"/>
    <w:rsid w:val="006E2051"/>
    <w:rsid w:val="006E6D3D"/>
    <w:rsid w:val="006F2B07"/>
    <w:rsid w:val="006F4666"/>
    <w:rsid w:val="0071271F"/>
    <w:rsid w:val="007154D6"/>
    <w:rsid w:val="007337B6"/>
    <w:rsid w:val="00743225"/>
    <w:rsid w:val="00750B3D"/>
    <w:rsid w:val="00793C4D"/>
    <w:rsid w:val="007B2619"/>
    <w:rsid w:val="007B5D36"/>
    <w:rsid w:val="007E3E92"/>
    <w:rsid w:val="007F0FD2"/>
    <w:rsid w:val="007F4DA5"/>
    <w:rsid w:val="00802989"/>
    <w:rsid w:val="00806588"/>
    <w:rsid w:val="00827E91"/>
    <w:rsid w:val="008465DA"/>
    <w:rsid w:val="00851F3E"/>
    <w:rsid w:val="00863B17"/>
    <w:rsid w:val="00874369"/>
    <w:rsid w:val="00881FB1"/>
    <w:rsid w:val="00891D0A"/>
    <w:rsid w:val="008B50D2"/>
    <w:rsid w:val="008B5665"/>
    <w:rsid w:val="008B5901"/>
    <w:rsid w:val="008C1B8F"/>
    <w:rsid w:val="008C7AD8"/>
    <w:rsid w:val="008E1F3A"/>
    <w:rsid w:val="008F26D3"/>
    <w:rsid w:val="008F487D"/>
    <w:rsid w:val="00915472"/>
    <w:rsid w:val="009158FC"/>
    <w:rsid w:val="00927879"/>
    <w:rsid w:val="00931696"/>
    <w:rsid w:val="00943DE9"/>
    <w:rsid w:val="00944C1F"/>
    <w:rsid w:val="00946586"/>
    <w:rsid w:val="00954ED2"/>
    <w:rsid w:val="009865CD"/>
    <w:rsid w:val="009A0AE8"/>
    <w:rsid w:val="009A18C4"/>
    <w:rsid w:val="009A51FB"/>
    <w:rsid w:val="009B131C"/>
    <w:rsid w:val="009B50FE"/>
    <w:rsid w:val="009C2FFB"/>
    <w:rsid w:val="009C7853"/>
    <w:rsid w:val="009E2720"/>
    <w:rsid w:val="009F527C"/>
    <w:rsid w:val="00A0707C"/>
    <w:rsid w:val="00A14078"/>
    <w:rsid w:val="00A150DD"/>
    <w:rsid w:val="00A32D24"/>
    <w:rsid w:val="00A55CDE"/>
    <w:rsid w:val="00A767EB"/>
    <w:rsid w:val="00A97258"/>
    <w:rsid w:val="00AB467D"/>
    <w:rsid w:val="00AB5237"/>
    <w:rsid w:val="00AC6BDD"/>
    <w:rsid w:val="00AD2AC5"/>
    <w:rsid w:val="00AF37B7"/>
    <w:rsid w:val="00AF3A56"/>
    <w:rsid w:val="00B0128D"/>
    <w:rsid w:val="00B273EB"/>
    <w:rsid w:val="00B276D6"/>
    <w:rsid w:val="00B36C1E"/>
    <w:rsid w:val="00B4059E"/>
    <w:rsid w:val="00B40DD9"/>
    <w:rsid w:val="00B4186C"/>
    <w:rsid w:val="00B4418E"/>
    <w:rsid w:val="00B56139"/>
    <w:rsid w:val="00B57A7F"/>
    <w:rsid w:val="00B60E3A"/>
    <w:rsid w:val="00B718BF"/>
    <w:rsid w:val="00B746D2"/>
    <w:rsid w:val="00B74EEA"/>
    <w:rsid w:val="00B82FC0"/>
    <w:rsid w:val="00BA5650"/>
    <w:rsid w:val="00BD2E36"/>
    <w:rsid w:val="00BE2BDD"/>
    <w:rsid w:val="00BF0E95"/>
    <w:rsid w:val="00BF42E3"/>
    <w:rsid w:val="00C14239"/>
    <w:rsid w:val="00C22D58"/>
    <w:rsid w:val="00C25B1D"/>
    <w:rsid w:val="00C42A64"/>
    <w:rsid w:val="00C61D9D"/>
    <w:rsid w:val="00C66601"/>
    <w:rsid w:val="00C714ED"/>
    <w:rsid w:val="00C75C63"/>
    <w:rsid w:val="00C80AFF"/>
    <w:rsid w:val="00CA79E7"/>
    <w:rsid w:val="00CC2706"/>
    <w:rsid w:val="00CC3878"/>
    <w:rsid w:val="00CD213F"/>
    <w:rsid w:val="00CD3064"/>
    <w:rsid w:val="00CF7B0C"/>
    <w:rsid w:val="00D56FC8"/>
    <w:rsid w:val="00D64B7C"/>
    <w:rsid w:val="00D72B2E"/>
    <w:rsid w:val="00D73E08"/>
    <w:rsid w:val="00D861A7"/>
    <w:rsid w:val="00D9335B"/>
    <w:rsid w:val="00DA2323"/>
    <w:rsid w:val="00DA4888"/>
    <w:rsid w:val="00DB5D82"/>
    <w:rsid w:val="00DD7910"/>
    <w:rsid w:val="00DE0813"/>
    <w:rsid w:val="00DE3CAB"/>
    <w:rsid w:val="00DF0DFD"/>
    <w:rsid w:val="00E11F26"/>
    <w:rsid w:val="00E567A3"/>
    <w:rsid w:val="00E567B5"/>
    <w:rsid w:val="00E666C7"/>
    <w:rsid w:val="00E7521F"/>
    <w:rsid w:val="00E920AC"/>
    <w:rsid w:val="00E92149"/>
    <w:rsid w:val="00EB6643"/>
    <w:rsid w:val="00ED04D8"/>
    <w:rsid w:val="00EE6ECC"/>
    <w:rsid w:val="00EF797A"/>
    <w:rsid w:val="00F053D7"/>
    <w:rsid w:val="00F07C29"/>
    <w:rsid w:val="00F12123"/>
    <w:rsid w:val="00F156F6"/>
    <w:rsid w:val="00F30331"/>
    <w:rsid w:val="00F32A02"/>
    <w:rsid w:val="00F349AE"/>
    <w:rsid w:val="00F44E17"/>
    <w:rsid w:val="00F51A46"/>
    <w:rsid w:val="00F57AF0"/>
    <w:rsid w:val="00F617BA"/>
    <w:rsid w:val="00F7327D"/>
    <w:rsid w:val="00F84F7A"/>
    <w:rsid w:val="00F91695"/>
    <w:rsid w:val="00F95B04"/>
    <w:rsid w:val="00FC0CC6"/>
    <w:rsid w:val="00FE1C8D"/>
    <w:rsid w:val="00FE58EB"/>
    <w:rsid w:val="00FF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0C8D"/>
  <w15:chartTrackingRefBased/>
  <w15:docId w15:val="{9EE86399-703D-472A-8C6F-8854CA4A7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0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0FD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2"/>
    <w:unhideWhenUsed/>
    <w:qFormat/>
    <w:rsid w:val="007F0FD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0FD2"/>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7F0FD2"/>
    <w:pPr>
      <w:keepNext/>
      <w:keepLines/>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780"/>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85780"/>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385780"/>
    <w:rPr>
      <w:rFonts w:ascii="Calibri" w:hAnsi="Calibri" w:cs="Calibri"/>
    </w:rPr>
  </w:style>
  <w:style w:type="paragraph" w:styleId="Footer">
    <w:name w:val="footer"/>
    <w:basedOn w:val="Normal"/>
    <w:link w:val="FooterChar"/>
    <w:uiPriority w:val="99"/>
    <w:unhideWhenUsed/>
    <w:rsid w:val="00385780"/>
    <w:pPr>
      <w:tabs>
        <w:tab w:val="center" w:pos="4680"/>
        <w:tab w:val="right" w:pos="9360"/>
      </w:tabs>
    </w:pPr>
    <w:rPr>
      <w:rFonts w:ascii="Calibri" w:eastAsiaTheme="minorHAnsi" w:hAnsi="Calibri" w:cs="Calibri"/>
      <w:sz w:val="22"/>
      <w:szCs w:val="22"/>
    </w:rPr>
  </w:style>
  <w:style w:type="character" w:customStyle="1" w:styleId="FooterChar">
    <w:name w:val="Footer Char"/>
    <w:basedOn w:val="DefaultParagraphFont"/>
    <w:link w:val="Footer"/>
    <w:uiPriority w:val="99"/>
    <w:rsid w:val="00385780"/>
    <w:rPr>
      <w:rFonts w:ascii="Calibri" w:hAnsi="Calibri" w:cs="Calibri"/>
    </w:rPr>
  </w:style>
  <w:style w:type="character" w:customStyle="1" w:styleId="Heading1Char">
    <w:name w:val="Heading 1 Char"/>
    <w:basedOn w:val="DefaultParagraphFont"/>
    <w:link w:val="Heading1"/>
    <w:rsid w:val="007F0F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2"/>
    <w:rsid w:val="007F0F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0FD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F0FD2"/>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9E2720"/>
    <w:pPr>
      <w:spacing w:line="259" w:lineRule="auto"/>
      <w:outlineLvl w:val="9"/>
    </w:pPr>
  </w:style>
  <w:style w:type="paragraph" w:styleId="TOC1">
    <w:name w:val="toc 1"/>
    <w:basedOn w:val="Normal"/>
    <w:next w:val="Normal"/>
    <w:autoRedefine/>
    <w:uiPriority w:val="39"/>
    <w:unhideWhenUsed/>
    <w:rsid w:val="009E2720"/>
    <w:pPr>
      <w:spacing w:after="100"/>
    </w:pPr>
    <w:rPr>
      <w:rFonts w:ascii="Calibri" w:eastAsiaTheme="minorHAnsi" w:hAnsi="Calibri" w:cs="Calibri"/>
      <w:sz w:val="22"/>
      <w:szCs w:val="22"/>
    </w:rPr>
  </w:style>
  <w:style w:type="paragraph" w:styleId="TOC2">
    <w:name w:val="toc 2"/>
    <w:basedOn w:val="Normal"/>
    <w:next w:val="Normal"/>
    <w:autoRedefine/>
    <w:uiPriority w:val="39"/>
    <w:unhideWhenUsed/>
    <w:rsid w:val="009E2720"/>
    <w:pPr>
      <w:spacing w:after="100"/>
      <w:ind w:left="220"/>
    </w:pPr>
    <w:rPr>
      <w:rFonts w:ascii="Calibri" w:eastAsiaTheme="minorHAnsi" w:hAnsi="Calibri" w:cs="Calibri"/>
      <w:sz w:val="22"/>
      <w:szCs w:val="22"/>
    </w:rPr>
  </w:style>
  <w:style w:type="paragraph" w:styleId="TOC3">
    <w:name w:val="toc 3"/>
    <w:basedOn w:val="Normal"/>
    <w:next w:val="Normal"/>
    <w:autoRedefine/>
    <w:uiPriority w:val="39"/>
    <w:unhideWhenUsed/>
    <w:rsid w:val="009E2720"/>
    <w:pPr>
      <w:spacing w:after="100"/>
      <w:ind w:left="440"/>
    </w:pPr>
    <w:rPr>
      <w:rFonts w:ascii="Calibri" w:eastAsiaTheme="minorHAnsi" w:hAnsi="Calibri" w:cs="Calibri"/>
      <w:sz w:val="22"/>
      <w:szCs w:val="22"/>
    </w:rPr>
  </w:style>
  <w:style w:type="character" w:styleId="Hyperlink">
    <w:name w:val="Hyperlink"/>
    <w:basedOn w:val="DefaultParagraphFont"/>
    <w:uiPriority w:val="99"/>
    <w:unhideWhenUsed/>
    <w:rsid w:val="009E2720"/>
    <w:rPr>
      <w:color w:val="0563C1" w:themeColor="hyperlink"/>
      <w:u w:val="single"/>
    </w:rPr>
  </w:style>
  <w:style w:type="paragraph" w:styleId="TOC4">
    <w:name w:val="toc 4"/>
    <w:basedOn w:val="Normal"/>
    <w:next w:val="Normal"/>
    <w:autoRedefine/>
    <w:uiPriority w:val="39"/>
    <w:unhideWhenUsed/>
    <w:rsid w:val="009E2720"/>
    <w:pPr>
      <w:spacing w:after="100"/>
      <w:ind w:left="660"/>
    </w:pPr>
    <w:rPr>
      <w:rFonts w:ascii="Calibri" w:eastAsiaTheme="minorHAnsi" w:hAnsi="Calibri" w:cs="Calibri"/>
      <w:sz w:val="22"/>
      <w:szCs w:val="22"/>
    </w:rPr>
  </w:style>
  <w:style w:type="paragraph" w:styleId="BodyText">
    <w:name w:val="Body Text"/>
    <w:basedOn w:val="Normal"/>
    <w:link w:val="BodyTextChar"/>
    <w:unhideWhenUsed/>
    <w:qFormat/>
    <w:rsid w:val="004563A8"/>
    <w:pPr>
      <w:spacing w:after="120"/>
    </w:pPr>
    <w:rPr>
      <w:rFonts w:ascii="Arial" w:hAnsi="Arial"/>
      <w:kern w:val="28"/>
      <w:sz w:val="22"/>
    </w:rPr>
  </w:style>
  <w:style w:type="character" w:customStyle="1" w:styleId="BodyTextChar">
    <w:name w:val="Body Text Char"/>
    <w:basedOn w:val="DefaultParagraphFont"/>
    <w:link w:val="BodyText"/>
    <w:rsid w:val="004563A8"/>
    <w:rPr>
      <w:rFonts w:ascii="Arial" w:eastAsia="Times New Roman" w:hAnsi="Arial" w:cs="Times New Roman"/>
      <w:kern w:val="28"/>
      <w:szCs w:val="24"/>
    </w:rPr>
  </w:style>
  <w:style w:type="paragraph" w:customStyle="1" w:styleId="Default">
    <w:name w:val="Default"/>
    <w:rsid w:val="00BF0E95"/>
    <w:pPr>
      <w:autoSpaceDE w:val="0"/>
      <w:autoSpaceDN w:val="0"/>
      <w:adjustRightInd w:val="0"/>
      <w:spacing w:after="0" w:line="240" w:lineRule="auto"/>
    </w:pPr>
    <w:rPr>
      <w:rFonts w:ascii="Segoe UI" w:hAnsi="Segoe UI" w:cs="Segoe UI"/>
      <w:color w:val="000000"/>
      <w:sz w:val="24"/>
      <w:szCs w:val="24"/>
    </w:rPr>
  </w:style>
  <w:style w:type="character" w:customStyle="1" w:styleId="normaltextrun">
    <w:name w:val="normaltextrun"/>
    <w:basedOn w:val="DefaultParagraphFont"/>
    <w:rsid w:val="00EB6643"/>
  </w:style>
  <w:style w:type="character" w:customStyle="1" w:styleId="spellingerror">
    <w:name w:val="spellingerror"/>
    <w:basedOn w:val="DefaultParagraphFont"/>
    <w:rsid w:val="00EB6643"/>
  </w:style>
  <w:style w:type="character" w:customStyle="1" w:styleId="eop">
    <w:name w:val="eop"/>
    <w:basedOn w:val="DefaultParagraphFont"/>
    <w:rsid w:val="00EB6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23408">
      <w:bodyDiv w:val="1"/>
      <w:marLeft w:val="0"/>
      <w:marRight w:val="0"/>
      <w:marTop w:val="0"/>
      <w:marBottom w:val="0"/>
      <w:divBdr>
        <w:top w:val="none" w:sz="0" w:space="0" w:color="auto"/>
        <w:left w:val="none" w:sz="0" w:space="0" w:color="auto"/>
        <w:bottom w:val="none" w:sz="0" w:space="0" w:color="auto"/>
        <w:right w:val="none" w:sz="0" w:space="0" w:color="auto"/>
      </w:divBdr>
    </w:div>
    <w:div w:id="936525880">
      <w:bodyDiv w:val="1"/>
      <w:marLeft w:val="0"/>
      <w:marRight w:val="0"/>
      <w:marTop w:val="0"/>
      <w:marBottom w:val="0"/>
      <w:divBdr>
        <w:top w:val="none" w:sz="0" w:space="0" w:color="auto"/>
        <w:left w:val="none" w:sz="0" w:space="0" w:color="auto"/>
        <w:bottom w:val="none" w:sz="0" w:space="0" w:color="auto"/>
        <w:right w:val="none" w:sz="0" w:space="0" w:color="auto"/>
      </w:divBdr>
    </w:div>
    <w:div w:id="941883878">
      <w:bodyDiv w:val="1"/>
      <w:marLeft w:val="0"/>
      <w:marRight w:val="0"/>
      <w:marTop w:val="0"/>
      <w:marBottom w:val="0"/>
      <w:divBdr>
        <w:top w:val="none" w:sz="0" w:space="0" w:color="auto"/>
        <w:left w:val="none" w:sz="0" w:space="0" w:color="auto"/>
        <w:bottom w:val="none" w:sz="0" w:space="0" w:color="auto"/>
        <w:right w:val="none" w:sz="0" w:space="0" w:color="auto"/>
      </w:divBdr>
    </w:div>
    <w:div w:id="1055200463">
      <w:bodyDiv w:val="1"/>
      <w:marLeft w:val="0"/>
      <w:marRight w:val="0"/>
      <w:marTop w:val="0"/>
      <w:marBottom w:val="0"/>
      <w:divBdr>
        <w:top w:val="none" w:sz="0" w:space="0" w:color="auto"/>
        <w:left w:val="none" w:sz="0" w:space="0" w:color="auto"/>
        <w:bottom w:val="none" w:sz="0" w:space="0" w:color="auto"/>
        <w:right w:val="none" w:sz="0" w:space="0" w:color="auto"/>
      </w:divBdr>
    </w:div>
    <w:div w:id="1101756299">
      <w:bodyDiv w:val="1"/>
      <w:marLeft w:val="0"/>
      <w:marRight w:val="0"/>
      <w:marTop w:val="0"/>
      <w:marBottom w:val="0"/>
      <w:divBdr>
        <w:top w:val="none" w:sz="0" w:space="0" w:color="auto"/>
        <w:left w:val="none" w:sz="0" w:space="0" w:color="auto"/>
        <w:bottom w:val="none" w:sz="0" w:space="0" w:color="auto"/>
        <w:right w:val="none" w:sz="0" w:space="0" w:color="auto"/>
      </w:divBdr>
    </w:div>
    <w:div w:id="1193374520">
      <w:bodyDiv w:val="1"/>
      <w:marLeft w:val="0"/>
      <w:marRight w:val="0"/>
      <w:marTop w:val="0"/>
      <w:marBottom w:val="0"/>
      <w:divBdr>
        <w:top w:val="none" w:sz="0" w:space="0" w:color="auto"/>
        <w:left w:val="none" w:sz="0" w:space="0" w:color="auto"/>
        <w:bottom w:val="none" w:sz="0" w:space="0" w:color="auto"/>
        <w:right w:val="none" w:sz="0" w:space="0" w:color="auto"/>
      </w:divBdr>
    </w:div>
    <w:div w:id="1431242997">
      <w:bodyDiv w:val="1"/>
      <w:marLeft w:val="0"/>
      <w:marRight w:val="0"/>
      <w:marTop w:val="0"/>
      <w:marBottom w:val="0"/>
      <w:divBdr>
        <w:top w:val="none" w:sz="0" w:space="0" w:color="auto"/>
        <w:left w:val="none" w:sz="0" w:space="0" w:color="auto"/>
        <w:bottom w:val="none" w:sz="0" w:space="0" w:color="auto"/>
        <w:right w:val="none" w:sz="0" w:space="0" w:color="auto"/>
      </w:divBdr>
    </w:div>
    <w:div w:id="1520007675">
      <w:bodyDiv w:val="1"/>
      <w:marLeft w:val="0"/>
      <w:marRight w:val="0"/>
      <w:marTop w:val="0"/>
      <w:marBottom w:val="0"/>
      <w:divBdr>
        <w:top w:val="none" w:sz="0" w:space="0" w:color="auto"/>
        <w:left w:val="none" w:sz="0" w:space="0" w:color="auto"/>
        <w:bottom w:val="none" w:sz="0" w:space="0" w:color="auto"/>
        <w:right w:val="none" w:sz="0" w:space="0" w:color="auto"/>
      </w:divBdr>
    </w:div>
    <w:div w:id="1623339656">
      <w:bodyDiv w:val="1"/>
      <w:marLeft w:val="0"/>
      <w:marRight w:val="0"/>
      <w:marTop w:val="0"/>
      <w:marBottom w:val="0"/>
      <w:divBdr>
        <w:top w:val="none" w:sz="0" w:space="0" w:color="auto"/>
        <w:left w:val="none" w:sz="0" w:space="0" w:color="auto"/>
        <w:bottom w:val="none" w:sz="0" w:space="0" w:color="auto"/>
        <w:right w:val="none" w:sz="0" w:space="0" w:color="auto"/>
      </w:divBdr>
    </w:div>
    <w:div w:id="1747803006">
      <w:bodyDiv w:val="1"/>
      <w:marLeft w:val="0"/>
      <w:marRight w:val="0"/>
      <w:marTop w:val="0"/>
      <w:marBottom w:val="0"/>
      <w:divBdr>
        <w:top w:val="none" w:sz="0" w:space="0" w:color="auto"/>
        <w:left w:val="none" w:sz="0" w:space="0" w:color="auto"/>
        <w:bottom w:val="none" w:sz="0" w:space="0" w:color="auto"/>
        <w:right w:val="none" w:sz="0" w:space="0" w:color="auto"/>
      </w:divBdr>
    </w:div>
    <w:div w:id="181490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EDE2C-890C-480B-8BC0-B9A71FF1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10</Pages>
  <Words>2403</Words>
  <Characters>13702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Montgomery</dc:creator>
  <cp:keywords/>
  <dc:description/>
  <cp:lastModifiedBy>Alexandra Holtzer</cp:lastModifiedBy>
  <cp:revision>36</cp:revision>
  <dcterms:created xsi:type="dcterms:W3CDTF">2019-08-08T22:31:00Z</dcterms:created>
  <dcterms:modified xsi:type="dcterms:W3CDTF">2019-10-22T15:31:00Z</dcterms:modified>
</cp:coreProperties>
</file>